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276C7" w14:textId="78D727DE" w:rsidR="00B95B45" w:rsidRDefault="00CC08D2" w:rsidP="00B95B45">
      <w:pPr>
        <w:jc w:val="center"/>
        <w:rPr>
          <w:b/>
        </w:rPr>
      </w:pPr>
      <w:bookmarkStart w:id="0" w:name="_GoBack"/>
      <w:bookmarkEnd w:id="0"/>
      <w:r>
        <w:rPr>
          <w:b/>
          <w:noProof/>
          <w:lang w:eastAsia="en-GB"/>
        </w:rPr>
        <w:drawing>
          <wp:anchor distT="0" distB="0" distL="114300" distR="114300" simplePos="0" relativeHeight="251658240" behindDoc="0" locked="0" layoutInCell="1" allowOverlap="1" wp14:anchorId="3D81C3C4" wp14:editId="79D0A697">
            <wp:simplePos x="0" y="0"/>
            <wp:positionH relativeFrom="column">
              <wp:posOffset>3352800</wp:posOffset>
            </wp:positionH>
            <wp:positionV relativeFrom="paragraph">
              <wp:posOffset>-742950</wp:posOffset>
            </wp:positionV>
            <wp:extent cx="2727183" cy="743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entia latest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7183" cy="743585"/>
                    </a:xfrm>
                    <a:prstGeom prst="rect">
                      <a:avLst/>
                    </a:prstGeom>
                  </pic:spPr>
                </pic:pic>
              </a:graphicData>
            </a:graphic>
            <wp14:sizeRelH relativeFrom="page">
              <wp14:pctWidth>0</wp14:pctWidth>
            </wp14:sizeRelH>
            <wp14:sizeRelV relativeFrom="page">
              <wp14:pctHeight>0</wp14:pctHeight>
            </wp14:sizeRelV>
          </wp:anchor>
        </w:drawing>
      </w:r>
    </w:p>
    <w:p w14:paraId="4AC36EA2" w14:textId="77777777" w:rsidR="00EE31A4" w:rsidRDefault="00B95B45" w:rsidP="00B95B45">
      <w:pPr>
        <w:jc w:val="center"/>
        <w:rPr>
          <w:b/>
        </w:rPr>
      </w:pPr>
      <w:r>
        <w:rPr>
          <w:b/>
        </w:rPr>
        <w:t xml:space="preserve">Identifying outliers and informing Trusts: </w:t>
      </w:r>
    </w:p>
    <w:p w14:paraId="46781B7C" w14:textId="7F8DFBCB" w:rsidR="00431C54" w:rsidRDefault="00EE31A4" w:rsidP="00B95B45">
      <w:pPr>
        <w:jc w:val="center"/>
        <w:rPr>
          <w:b/>
        </w:rPr>
      </w:pPr>
      <w:r>
        <w:rPr>
          <w:b/>
        </w:rPr>
        <w:t>T</w:t>
      </w:r>
      <w:r w:rsidR="00B95B45">
        <w:rPr>
          <w:b/>
        </w:rPr>
        <w:t xml:space="preserve">he process </w:t>
      </w:r>
      <w:r>
        <w:rPr>
          <w:b/>
        </w:rPr>
        <w:t xml:space="preserve">to be </w:t>
      </w:r>
      <w:r w:rsidR="00B95B45">
        <w:rPr>
          <w:b/>
        </w:rPr>
        <w:t xml:space="preserve">used by the National Audit of </w:t>
      </w:r>
      <w:r w:rsidR="006F0010">
        <w:rPr>
          <w:b/>
        </w:rPr>
        <w:t xml:space="preserve">Dementia care in general hospitals </w:t>
      </w:r>
      <w:r w:rsidR="00B95B45">
        <w:rPr>
          <w:b/>
        </w:rPr>
        <w:t>(NA</w:t>
      </w:r>
      <w:r w:rsidR="006F0010">
        <w:rPr>
          <w:b/>
        </w:rPr>
        <w:t>D</w:t>
      </w:r>
      <w:r w:rsidR="00B95B45">
        <w:rPr>
          <w:b/>
        </w:rPr>
        <w:t>)</w:t>
      </w:r>
      <w:r>
        <w:rPr>
          <w:b/>
        </w:rPr>
        <w:t xml:space="preserve"> in the </w:t>
      </w:r>
      <w:r w:rsidR="00F11EF9">
        <w:rPr>
          <w:b/>
        </w:rPr>
        <w:t xml:space="preserve">fourth </w:t>
      </w:r>
      <w:r>
        <w:rPr>
          <w:b/>
        </w:rPr>
        <w:t>round of audit</w:t>
      </w:r>
      <w:r w:rsidR="00F11EF9">
        <w:rPr>
          <w:b/>
        </w:rPr>
        <w:t xml:space="preserve"> – updated 11 February 2019 following final Steering Group decisions on data</w:t>
      </w:r>
    </w:p>
    <w:p w14:paraId="08C34DB3" w14:textId="77777777" w:rsidR="00B95B45" w:rsidRDefault="00B95B45" w:rsidP="00B95B45">
      <w:pPr>
        <w:jc w:val="center"/>
        <w:rPr>
          <w:b/>
        </w:rPr>
      </w:pPr>
    </w:p>
    <w:p w14:paraId="478883D9" w14:textId="77777777" w:rsidR="00B95B45" w:rsidRPr="00B95B45" w:rsidRDefault="00B95B45" w:rsidP="00B95B45">
      <w:r>
        <w:t xml:space="preserve">This procedure follows the </w:t>
      </w:r>
      <w:hyperlink r:id="rId9" w:history="1">
        <w:r w:rsidRPr="00B95B45">
          <w:rPr>
            <w:rStyle w:val="Hyperlink"/>
          </w:rPr>
          <w:t>guidance</w:t>
        </w:r>
      </w:hyperlink>
      <w:r>
        <w:rPr>
          <w:rStyle w:val="FootnoteReference"/>
        </w:rPr>
        <w:footnoteReference w:id="1"/>
      </w:r>
      <w:r>
        <w:t xml:space="preserve"> provided by the Healthcare Quality Improvement Partnership. </w:t>
      </w:r>
    </w:p>
    <w:p w14:paraId="5B370208" w14:textId="77777777" w:rsidR="00B95B45" w:rsidRDefault="00B95B45" w:rsidP="00B95B45">
      <w:pPr>
        <w:pStyle w:val="ListParagraph"/>
        <w:numPr>
          <w:ilvl w:val="0"/>
          <w:numId w:val="1"/>
        </w:numPr>
        <w:ind w:left="426"/>
        <w:rPr>
          <w:b/>
        </w:rPr>
      </w:pPr>
      <w:r>
        <w:rPr>
          <w:b/>
        </w:rPr>
        <w:t>Identifying outliers</w:t>
      </w:r>
    </w:p>
    <w:p w14:paraId="6855E3D1" w14:textId="38E0F068" w:rsidR="00EE31A4" w:rsidRDefault="007F0235" w:rsidP="00CC08D2">
      <w:pPr>
        <w:pStyle w:val="ListParagraph"/>
        <w:ind w:left="709"/>
      </w:pPr>
      <w:r>
        <w:t xml:space="preserve">Items for outlier analysis </w:t>
      </w:r>
      <w:r w:rsidR="00F11EF9">
        <w:t>were</w:t>
      </w:r>
      <w:r>
        <w:t xml:space="preserve"> initially selected as of </w:t>
      </w:r>
      <w:r w:rsidRPr="00D62FDB">
        <w:rPr>
          <w:b/>
        </w:rPr>
        <w:t xml:space="preserve">clinical </w:t>
      </w:r>
      <w:r>
        <w:t>significance and likely to provide sufficient reliable data for analysis</w:t>
      </w:r>
      <w:r w:rsidR="00CC08D2">
        <w:t>:</w:t>
      </w:r>
    </w:p>
    <w:p w14:paraId="302CF0CF" w14:textId="77777777" w:rsidR="007F0235" w:rsidRDefault="007F0235" w:rsidP="00862BA9">
      <w:pPr>
        <w:pStyle w:val="ListParagraph"/>
        <w:numPr>
          <w:ilvl w:val="0"/>
          <w:numId w:val="2"/>
        </w:numPr>
        <w:spacing w:after="0" w:line="240" w:lineRule="auto"/>
      </w:pPr>
      <w:r>
        <w:t>Assessment: Initial delirium assessment</w:t>
      </w:r>
    </w:p>
    <w:p w14:paraId="471F11A9" w14:textId="77777777" w:rsidR="007F0235" w:rsidRDefault="007F0235" w:rsidP="00862BA9">
      <w:pPr>
        <w:pStyle w:val="ListParagraph"/>
        <w:numPr>
          <w:ilvl w:val="0"/>
          <w:numId w:val="2"/>
        </w:numPr>
        <w:spacing w:after="0" w:line="240" w:lineRule="auto"/>
      </w:pPr>
      <w:r>
        <w:t>Assessment: Nutrition</w:t>
      </w:r>
    </w:p>
    <w:p w14:paraId="6EA401C1" w14:textId="0DF55FC8" w:rsidR="007F0235" w:rsidRDefault="007F0235" w:rsidP="00CC08D2">
      <w:pPr>
        <w:pStyle w:val="ListParagraph"/>
        <w:numPr>
          <w:ilvl w:val="0"/>
          <w:numId w:val="2"/>
        </w:numPr>
      </w:pPr>
      <w:r>
        <w:t>Discharge: Communication with MDT</w:t>
      </w:r>
    </w:p>
    <w:p w14:paraId="4B1999C5" w14:textId="287390DC" w:rsidR="007F0235" w:rsidRDefault="007F0235" w:rsidP="00CC08D2">
      <w:r>
        <w:t xml:space="preserve">Items </w:t>
      </w:r>
      <w:r w:rsidR="00F11EF9">
        <w:t>are now</w:t>
      </w:r>
      <w:r>
        <w:t xml:space="preserve"> confirmed following the completion of data collection</w:t>
      </w:r>
    </w:p>
    <w:p w14:paraId="3B22196B" w14:textId="77777777" w:rsidR="00EE31A4" w:rsidRDefault="00EE31A4" w:rsidP="00861DFA">
      <w:pPr>
        <w:pStyle w:val="ListParagraph"/>
        <w:numPr>
          <w:ilvl w:val="0"/>
          <w:numId w:val="2"/>
        </w:numPr>
        <w:ind w:left="709" w:hanging="283"/>
      </w:pPr>
      <w:r>
        <w:t xml:space="preserve">Analysis will be </w:t>
      </w:r>
      <w:r w:rsidR="00B95B45">
        <w:t>done to</w:t>
      </w:r>
      <w:r w:rsidR="00AC3C6C">
        <w:t xml:space="preserve"> </w:t>
      </w:r>
      <w:r>
        <w:t>two</w:t>
      </w:r>
      <w:r w:rsidR="00AC3C6C">
        <w:t xml:space="preserve"> standard deviations (SD) </w:t>
      </w:r>
      <w:r w:rsidR="00DF377D">
        <w:t>from</w:t>
      </w:r>
      <w:r w:rsidR="00AC3C6C">
        <w:t xml:space="preserve"> the mean. </w:t>
      </w:r>
    </w:p>
    <w:p w14:paraId="2635E402" w14:textId="62EA401E" w:rsidR="00AC3C6C" w:rsidRDefault="00EE31A4" w:rsidP="00EE31A4">
      <w:pPr>
        <w:pStyle w:val="ListParagraph"/>
        <w:numPr>
          <w:ilvl w:val="0"/>
          <w:numId w:val="4"/>
        </w:numPr>
      </w:pPr>
      <w:r>
        <w:t xml:space="preserve">If the results from this are not meaningful (i.e. too many Trusts are identified as outliers) then three SD will be used. </w:t>
      </w:r>
      <w:r w:rsidR="00F11EF9" w:rsidRPr="0028220C">
        <w:rPr>
          <w:b/>
        </w:rPr>
        <w:t>3SD</w:t>
      </w:r>
      <w:r w:rsidR="00F11EF9">
        <w:t xml:space="preserve"> will be used for all 3 measures</w:t>
      </w:r>
      <w:r w:rsidR="008B2A74">
        <w:t xml:space="preserve"> in Round 4</w:t>
      </w:r>
      <w:r w:rsidR="00F11EF9">
        <w:t>.</w:t>
      </w:r>
    </w:p>
    <w:p w14:paraId="42889F87" w14:textId="5AE3B911" w:rsidR="00B95B45" w:rsidRDefault="00B95B45" w:rsidP="00B95B45">
      <w:pPr>
        <w:pStyle w:val="ListParagraph"/>
        <w:ind w:left="993"/>
      </w:pPr>
    </w:p>
    <w:p w14:paraId="0E5CDCFB" w14:textId="77777777" w:rsidR="00B95B45" w:rsidRDefault="00B95B45" w:rsidP="00B95B45">
      <w:pPr>
        <w:pStyle w:val="ListParagraph"/>
        <w:numPr>
          <w:ilvl w:val="0"/>
          <w:numId w:val="1"/>
        </w:numPr>
        <w:ind w:left="426"/>
        <w:rPr>
          <w:b/>
        </w:rPr>
      </w:pPr>
      <w:r>
        <w:rPr>
          <w:b/>
        </w:rPr>
        <w:t>Informing Trusts</w:t>
      </w:r>
    </w:p>
    <w:p w14:paraId="1B9641FB" w14:textId="4BE6C741" w:rsidR="00132F45" w:rsidRDefault="00AC3C6C" w:rsidP="00132F45">
      <w:pPr>
        <w:pStyle w:val="ListParagraph"/>
        <w:numPr>
          <w:ilvl w:val="0"/>
          <w:numId w:val="3"/>
        </w:numPr>
        <w:ind w:left="709" w:hanging="283"/>
      </w:pPr>
      <w:r>
        <w:t>NA</w:t>
      </w:r>
      <w:r w:rsidR="006F0010">
        <w:t>D</w:t>
      </w:r>
      <w:r>
        <w:t xml:space="preserve"> audit</w:t>
      </w:r>
      <w:r w:rsidR="00B95B45">
        <w:t xml:space="preserve"> leads </w:t>
      </w:r>
      <w:r w:rsidR="00132F45">
        <w:t>will be</w:t>
      </w:r>
      <w:r w:rsidR="00B95B45">
        <w:t xml:space="preserve"> sent a letter</w:t>
      </w:r>
      <w:r w:rsidR="00132F45">
        <w:t xml:space="preserve"> </w:t>
      </w:r>
      <w:r w:rsidR="00B95B45">
        <w:t>via email</w:t>
      </w:r>
      <w:r w:rsidR="000C4837">
        <w:t>,</w:t>
      </w:r>
      <w:r w:rsidR="00B95B45">
        <w:t xml:space="preserve"> and</w:t>
      </w:r>
      <w:r w:rsidR="000C4837">
        <w:t xml:space="preserve"> an additional copy of the letter by</w:t>
      </w:r>
      <w:r w:rsidR="00B95B45">
        <w:t xml:space="preserve"> post</w:t>
      </w:r>
      <w:r w:rsidR="000C4837">
        <w:t>. This will be</w:t>
      </w:r>
      <w:r>
        <w:t xml:space="preserve"> cop</w:t>
      </w:r>
      <w:r w:rsidR="009F2C41">
        <w:t>i</w:t>
      </w:r>
      <w:r>
        <w:t>ed to the Chief Executive</w:t>
      </w:r>
      <w:r w:rsidR="000C4837">
        <w:t xml:space="preserve"> and inform</w:t>
      </w:r>
      <w:r w:rsidR="00D549D3">
        <w:t xml:space="preserve"> </w:t>
      </w:r>
      <w:r w:rsidR="00B95B45">
        <w:t xml:space="preserve">them of their potential outlier status. </w:t>
      </w:r>
      <w:r w:rsidR="00875450">
        <w:t xml:space="preserve">The letter will be signed from the CCQI Director </w:t>
      </w:r>
      <w:r w:rsidR="000C4837">
        <w:t>(Mike Crawford)</w:t>
      </w:r>
      <w:r w:rsidR="00875450">
        <w:t xml:space="preserve">. </w:t>
      </w:r>
      <w:r w:rsidR="00B95B45">
        <w:t xml:space="preserve">They </w:t>
      </w:r>
      <w:r w:rsidR="00132F45">
        <w:t>will be</w:t>
      </w:r>
      <w:r w:rsidR="00B95B45">
        <w:t xml:space="preserve"> given </w:t>
      </w:r>
      <w:r w:rsidR="00F11EF9">
        <w:t>two weeks</w:t>
      </w:r>
      <w:r w:rsidR="00B95B45">
        <w:t xml:space="preserve"> to </w:t>
      </w:r>
      <w:r>
        <w:t xml:space="preserve">review their data for accuracy and </w:t>
      </w:r>
      <w:r w:rsidR="00B95B45">
        <w:t xml:space="preserve">provide a written response. </w:t>
      </w:r>
    </w:p>
    <w:p w14:paraId="6E6E07E2" w14:textId="77777777" w:rsidR="000C4837" w:rsidRDefault="000C4837" w:rsidP="00132F45">
      <w:pPr>
        <w:pStyle w:val="ListParagraph"/>
        <w:numPr>
          <w:ilvl w:val="0"/>
          <w:numId w:val="4"/>
        </w:numPr>
      </w:pPr>
      <w:r>
        <w:t xml:space="preserve">The letter will also ask for confirmation of the Clinical Governance Lead for the Trust. </w:t>
      </w:r>
    </w:p>
    <w:p w14:paraId="0E3150CE" w14:textId="0E115DC5" w:rsidR="001B556D" w:rsidRDefault="001B556D" w:rsidP="00132F45">
      <w:pPr>
        <w:pStyle w:val="ListParagraph"/>
        <w:numPr>
          <w:ilvl w:val="0"/>
          <w:numId w:val="4"/>
        </w:numPr>
      </w:pPr>
      <w:r>
        <w:t xml:space="preserve">A log of responses will be </w:t>
      </w:r>
      <w:r w:rsidR="002D248C">
        <w:t>created</w:t>
      </w:r>
      <w:r>
        <w:t xml:space="preserve">. </w:t>
      </w:r>
    </w:p>
    <w:p w14:paraId="14F5B14D" w14:textId="62C5DD83" w:rsidR="00AC3C6C" w:rsidRDefault="00132F45" w:rsidP="00132F45">
      <w:pPr>
        <w:pStyle w:val="ListParagraph"/>
        <w:numPr>
          <w:ilvl w:val="0"/>
          <w:numId w:val="4"/>
        </w:numPr>
      </w:pPr>
      <w:r>
        <w:t xml:space="preserve">If further analysis indicates that they are </w:t>
      </w:r>
      <w:r w:rsidR="00AC3C6C">
        <w:t>no longer outliers</w:t>
      </w:r>
      <w:r>
        <w:t xml:space="preserve"> t</w:t>
      </w:r>
      <w:r w:rsidR="00AC3C6C">
        <w:t xml:space="preserve">hey </w:t>
      </w:r>
      <w:r>
        <w:t>will be</w:t>
      </w:r>
      <w:r w:rsidR="00AC3C6C">
        <w:t xml:space="preserve"> sent a letter</w:t>
      </w:r>
      <w:r w:rsidR="001B556D">
        <w:t xml:space="preserve"> within 30 days</w:t>
      </w:r>
      <w:r w:rsidR="00AC3C6C">
        <w:t xml:space="preserve"> to confirm this. </w:t>
      </w:r>
      <w:r w:rsidR="001B556D">
        <w:t>Data and results will also be revised for National Report</w:t>
      </w:r>
      <w:r w:rsidR="007F0235">
        <w:t>ing</w:t>
      </w:r>
      <w:r w:rsidR="001501A9">
        <w:t>, where necessary</w:t>
      </w:r>
      <w:r w:rsidR="001B556D">
        <w:t xml:space="preserve">. </w:t>
      </w:r>
    </w:p>
    <w:p w14:paraId="309F8EDF" w14:textId="77777777" w:rsidR="00132F45" w:rsidRPr="001B556D" w:rsidRDefault="00132F45" w:rsidP="00132F45">
      <w:pPr>
        <w:pStyle w:val="ListParagraph"/>
        <w:numPr>
          <w:ilvl w:val="0"/>
          <w:numId w:val="4"/>
        </w:numPr>
      </w:pPr>
      <w:r w:rsidRPr="001B556D">
        <w:t>If a response is not received within one month</w:t>
      </w:r>
      <w:r w:rsidR="001B556D" w:rsidRPr="001B556D">
        <w:t xml:space="preserve"> a reminder email and letter will be sen</w:t>
      </w:r>
      <w:r w:rsidR="007D2687">
        <w:t>t</w:t>
      </w:r>
      <w:r w:rsidR="001B556D" w:rsidRPr="001B556D">
        <w:t xml:space="preserve"> giving two weeks to respond, informing them that we will pass the matter on to HQIP if we do not hear from them. </w:t>
      </w:r>
    </w:p>
    <w:p w14:paraId="7438C7D1" w14:textId="57FD5670" w:rsidR="001B556D" w:rsidRPr="00C96FF1" w:rsidRDefault="00132F45" w:rsidP="00861DFA">
      <w:pPr>
        <w:pStyle w:val="ListParagraph"/>
        <w:numPr>
          <w:ilvl w:val="0"/>
          <w:numId w:val="3"/>
        </w:numPr>
        <w:ind w:left="709" w:hanging="283"/>
      </w:pPr>
      <w:r>
        <w:t>Following receipt of a written re</w:t>
      </w:r>
      <w:r w:rsidR="001B556D">
        <w:t>s</w:t>
      </w:r>
      <w:r>
        <w:t>ponse</w:t>
      </w:r>
      <w:r w:rsidR="001B556D">
        <w:t>, if</w:t>
      </w:r>
      <w:r>
        <w:t xml:space="preserve"> </w:t>
      </w:r>
      <w:r w:rsidR="001B556D">
        <w:t>the Trust is still an outlier t</w:t>
      </w:r>
      <w:r w:rsidR="00AC3C6C">
        <w:t>he</w:t>
      </w:r>
      <w:r w:rsidR="00F4224A">
        <w:t>n within 30</w:t>
      </w:r>
      <w:r w:rsidR="001B556D">
        <w:t xml:space="preserve"> days</w:t>
      </w:r>
      <w:r w:rsidR="00AC3C6C">
        <w:t xml:space="preserve"> NA</w:t>
      </w:r>
      <w:r w:rsidR="002D248C">
        <w:t>D</w:t>
      </w:r>
      <w:r w:rsidR="00AC3C6C">
        <w:t xml:space="preserve"> audit leads </w:t>
      </w:r>
      <w:r w:rsidR="001B556D">
        <w:t>will be</w:t>
      </w:r>
      <w:r w:rsidR="00AC3C6C">
        <w:t xml:space="preserve"> called to inform them that they </w:t>
      </w:r>
      <w:r w:rsidR="001B556D">
        <w:t>will</w:t>
      </w:r>
      <w:r w:rsidR="00AC3C6C">
        <w:t xml:space="preserve"> </w:t>
      </w:r>
      <w:r w:rsidR="00AC3C6C">
        <w:lastRenderedPageBreak/>
        <w:t xml:space="preserve">be receiving a letter of </w:t>
      </w:r>
      <w:r w:rsidR="00AC3C6C" w:rsidRPr="00C96FF1">
        <w:t xml:space="preserve">concern. </w:t>
      </w:r>
      <w:r w:rsidR="00C96FF1" w:rsidRPr="00C96FF1">
        <w:rPr>
          <w:color w:val="333333"/>
          <w:shd w:val="clear" w:color="auto" w:fill="FFFFFF"/>
        </w:rPr>
        <w:t> Confirmed alarm level outliers identified by the audit will be identified to the Care Quality Commission</w:t>
      </w:r>
      <w:r w:rsidR="00C96FF1">
        <w:rPr>
          <w:color w:val="333333"/>
          <w:shd w:val="clear" w:color="auto" w:fill="FFFFFF"/>
        </w:rPr>
        <w:t>.</w:t>
      </w:r>
    </w:p>
    <w:p w14:paraId="41568FB7" w14:textId="3A3A1F04" w:rsidR="00AC3C6C" w:rsidRDefault="00AC3C6C" w:rsidP="001B556D">
      <w:pPr>
        <w:pStyle w:val="ListParagraph"/>
        <w:numPr>
          <w:ilvl w:val="0"/>
          <w:numId w:val="4"/>
        </w:numPr>
      </w:pPr>
      <w:r>
        <w:t xml:space="preserve">This </w:t>
      </w:r>
      <w:r w:rsidR="001B556D">
        <w:t>will be</w:t>
      </w:r>
      <w:r w:rsidR="000B47D7">
        <w:t xml:space="preserve"> sent via email and post </w:t>
      </w:r>
      <w:r w:rsidR="00861DFA">
        <w:t>to the NA</w:t>
      </w:r>
      <w:r w:rsidR="002D248C">
        <w:t>D</w:t>
      </w:r>
      <w:r w:rsidR="00861DFA">
        <w:t xml:space="preserve"> audit lead </w:t>
      </w:r>
      <w:r w:rsidR="000B47D7">
        <w:t>and copied to the Chief Executive, Medical Director and Clinical Governance Lead</w:t>
      </w:r>
      <w:r w:rsidR="00CE4ED6">
        <w:t>, and HQIP</w:t>
      </w:r>
      <w:r w:rsidR="000B47D7">
        <w:t xml:space="preserve">. </w:t>
      </w:r>
      <w:r w:rsidR="001B556D">
        <w:t xml:space="preserve">This letter </w:t>
      </w:r>
      <w:r w:rsidR="009C071D">
        <w:t>will mention</w:t>
      </w:r>
      <w:r w:rsidR="001B556D">
        <w:t xml:space="preserve"> that the NA</w:t>
      </w:r>
      <w:r w:rsidR="002D248C">
        <w:t>D</w:t>
      </w:r>
      <w:r w:rsidR="001B556D">
        <w:t xml:space="preserve"> National Report will include information comparing performance by Trusts and will identify providers. </w:t>
      </w:r>
      <w:r w:rsidR="009C071D">
        <w:t>The</w:t>
      </w:r>
      <w:r w:rsidR="0018301A">
        <w:t xml:space="preserve"> Chief Executive </w:t>
      </w:r>
      <w:r w:rsidR="001B556D">
        <w:t>will be</w:t>
      </w:r>
      <w:r w:rsidR="0018301A">
        <w:t xml:space="preserve"> advised </w:t>
      </w:r>
      <w:r w:rsidR="00C96FF1">
        <w:t>that the audit must</w:t>
      </w:r>
      <w:r w:rsidR="0018301A">
        <w:t xml:space="preserve"> inform the </w:t>
      </w:r>
      <w:r w:rsidR="00F11EF9">
        <w:t>C</w:t>
      </w:r>
      <w:r w:rsidR="00AB4A99">
        <w:t xml:space="preserve">are </w:t>
      </w:r>
      <w:r w:rsidR="00F11EF9">
        <w:t>Q</w:t>
      </w:r>
      <w:r w:rsidR="00AB4A99">
        <w:t xml:space="preserve">uality </w:t>
      </w:r>
      <w:r w:rsidR="00F11EF9">
        <w:t>C</w:t>
      </w:r>
      <w:r w:rsidR="00AB4A99">
        <w:t>ommission</w:t>
      </w:r>
      <w:r w:rsidR="0018301A">
        <w:t xml:space="preserve">. </w:t>
      </w:r>
      <w:r w:rsidR="00CE4ED6">
        <w:t>The Chief Executive will be asked to provide a</w:t>
      </w:r>
      <w:r w:rsidR="0018301A">
        <w:t xml:space="preserve"> written acknowledgement </w:t>
      </w:r>
      <w:r w:rsidR="00CE4ED6">
        <w:t>within 10 days, giving details of their next steps as an organisation</w:t>
      </w:r>
      <w:r w:rsidR="0018301A">
        <w:t xml:space="preserve">. </w:t>
      </w:r>
    </w:p>
    <w:p w14:paraId="30D443D0" w14:textId="4B02A8AC" w:rsidR="00CE4ED6" w:rsidRDefault="00CE4ED6" w:rsidP="001B556D">
      <w:pPr>
        <w:pStyle w:val="ListParagraph"/>
        <w:numPr>
          <w:ilvl w:val="0"/>
          <w:numId w:val="4"/>
        </w:numPr>
      </w:pPr>
      <w:r>
        <w:t>If no response is received within 15 working days, a reminder letter will be sent asking for an acknowledgement within 5 days. If there is still no response this will be escalated through HQIP</w:t>
      </w:r>
      <w:r w:rsidR="00C96FF1">
        <w:t>, and information will be provided to the Care Quality Commission and NHS Improvement</w:t>
      </w:r>
      <w:r w:rsidR="005E5C79">
        <w:t>:</w:t>
      </w:r>
    </w:p>
    <w:p w14:paraId="5A3A3E5B" w14:textId="3D8CDCD1" w:rsidR="005E5C79" w:rsidRDefault="005E5C79" w:rsidP="005E5C79">
      <w:pPr>
        <w:pStyle w:val="ListParagraph"/>
        <w:numPr>
          <w:ilvl w:val="0"/>
          <w:numId w:val="5"/>
        </w:numPr>
      </w:pPr>
      <w:r>
        <w:t xml:space="preserve">contact without delay </w:t>
      </w:r>
      <w:r w:rsidR="00F11EF9" w:rsidRPr="00F11EF9">
        <w:rPr>
          <w:rStyle w:val="Hyperlink"/>
        </w:rPr>
        <w:t>james.ca</w:t>
      </w:r>
      <w:r w:rsidR="00F11EF9">
        <w:rPr>
          <w:rStyle w:val="Hyperlink"/>
        </w:rPr>
        <w:t>mpbell@hquip.org.uk</w:t>
      </w:r>
      <w:r>
        <w:t xml:space="preserve">, copying the email to </w:t>
      </w:r>
      <w:hyperlink r:id="rId10" w:history="1">
        <w:r w:rsidR="00F11EF9">
          <w:rPr>
            <w:rStyle w:val="Hyperlink"/>
          </w:rPr>
          <w:t>sam.harper</w:t>
        </w:r>
        <w:r w:rsidR="00F11EF9" w:rsidRPr="004B6387">
          <w:rPr>
            <w:rStyle w:val="Hyperlink"/>
          </w:rPr>
          <w:t>@hqip.org.uk</w:t>
        </w:r>
      </w:hyperlink>
      <w:r>
        <w:t xml:space="preserve"> including at least the following key information:</w:t>
      </w:r>
    </w:p>
    <w:p w14:paraId="077700F4" w14:textId="77777777" w:rsidR="005E5C79" w:rsidRDefault="005E5C79" w:rsidP="005E5C79">
      <w:pPr>
        <w:pStyle w:val="ListParagraph"/>
        <w:numPr>
          <w:ilvl w:val="1"/>
          <w:numId w:val="5"/>
        </w:numPr>
      </w:pPr>
      <w:r>
        <w:t>Name of audit</w:t>
      </w:r>
    </w:p>
    <w:p w14:paraId="7B6C4696" w14:textId="77777777" w:rsidR="005E5C79" w:rsidRDefault="005E5C79" w:rsidP="005E5C79">
      <w:pPr>
        <w:pStyle w:val="ListParagraph"/>
        <w:numPr>
          <w:ilvl w:val="1"/>
          <w:numId w:val="5"/>
        </w:numPr>
      </w:pPr>
      <w:r>
        <w:t>Reporting period in question</w:t>
      </w:r>
    </w:p>
    <w:p w14:paraId="03DCE04E" w14:textId="77777777" w:rsidR="005E5C79" w:rsidRDefault="005E5C79" w:rsidP="005E5C79">
      <w:pPr>
        <w:pStyle w:val="ListParagraph"/>
        <w:numPr>
          <w:ilvl w:val="1"/>
          <w:numId w:val="5"/>
        </w:numPr>
      </w:pPr>
      <w:r>
        <w:t>Name of outlier(s)</w:t>
      </w:r>
    </w:p>
    <w:p w14:paraId="4B95D4E5" w14:textId="77777777" w:rsidR="005E5C79" w:rsidRDefault="005E5C79" w:rsidP="005E5C79">
      <w:pPr>
        <w:pStyle w:val="ListParagraph"/>
        <w:numPr>
          <w:ilvl w:val="1"/>
          <w:numId w:val="5"/>
        </w:numPr>
      </w:pPr>
      <w:r>
        <w:t>Measure and clinical context for which they are possible or confirmed outliers</w:t>
      </w:r>
    </w:p>
    <w:p w14:paraId="4E1536BF" w14:textId="77777777" w:rsidR="005E5C79" w:rsidRDefault="005E5C79" w:rsidP="005E5C79">
      <w:pPr>
        <w:pStyle w:val="ListParagraph"/>
        <w:numPr>
          <w:ilvl w:val="1"/>
          <w:numId w:val="5"/>
        </w:numPr>
      </w:pPr>
      <w:r>
        <w:t xml:space="preserve">Relevant communications / actions to date </w:t>
      </w:r>
    </w:p>
    <w:p w14:paraId="1EE22A43" w14:textId="77777777" w:rsidR="005E5C79" w:rsidRDefault="005E5C79" w:rsidP="005E5C79">
      <w:pPr>
        <w:pStyle w:val="ListParagraph"/>
        <w:numPr>
          <w:ilvl w:val="1"/>
          <w:numId w:val="5"/>
        </w:numPr>
      </w:pPr>
      <w:r>
        <w:t>Anticipated publication date</w:t>
      </w:r>
    </w:p>
    <w:p w14:paraId="48DD6EE0" w14:textId="77777777" w:rsidR="0028220C" w:rsidRPr="0028220C" w:rsidRDefault="0028220C" w:rsidP="0028220C">
      <w:pPr>
        <w:pStyle w:val="ListParagraph"/>
        <w:numPr>
          <w:ilvl w:val="0"/>
          <w:numId w:val="1"/>
        </w:numPr>
        <w:rPr>
          <w:b/>
        </w:rPr>
      </w:pPr>
      <w:r w:rsidRPr="0028220C">
        <w:rPr>
          <w:b/>
        </w:rPr>
        <w:t>When status cannot be ascertained</w:t>
      </w:r>
    </w:p>
    <w:p w14:paraId="657BFCE4" w14:textId="5E4FC331" w:rsidR="00CE4ED6" w:rsidRDefault="008B2A74" w:rsidP="0028220C">
      <w:pPr>
        <w:pStyle w:val="ListParagraph"/>
      </w:pPr>
      <w:r>
        <w:t>If a hospital submits less than an identified minimum of casenotes, it cannot have outlier analysis applied to its data.  These hospitals will be appended to information supplied to HQIP on outliers, as sites where status could not be ascertained.</w:t>
      </w:r>
    </w:p>
    <w:p w14:paraId="348E4CE2" w14:textId="52285956" w:rsidR="0028220C" w:rsidRPr="0028220C" w:rsidRDefault="0028220C" w:rsidP="0028220C">
      <w:pPr>
        <w:pStyle w:val="ListParagraph"/>
        <w:numPr>
          <w:ilvl w:val="0"/>
          <w:numId w:val="1"/>
        </w:numPr>
        <w:rPr>
          <w:b/>
        </w:rPr>
      </w:pPr>
      <w:r w:rsidRPr="0028220C">
        <w:rPr>
          <w:b/>
        </w:rPr>
        <w:t>Publication</w:t>
      </w:r>
    </w:p>
    <w:p w14:paraId="6B709327" w14:textId="3385F17E" w:rsidR="008B2A74" w:rsidRDefault="008B2A74" w:rsidP="0028220C">
      <w:pPr>
        <w:pStyle w:val="ListParagraph"/>
      </w:pPr>
      <w:r>
        <w:t>Outlier results will be published alongside national reporting data tables which accompany the National Report</w:t>
      </w:r>
    </w:p>
    <w:p w14:paraId="60A1ABA4" w14:textId="77777777" w:rsidR="00CE4ED6" w:rsidRDefault="00CE4ED6" w:rsidP="00CE4ED6"/>
    <w:p w14:paraId="3542933D" w14:textId="77777777" w:rsidR="00987B2C" w:rsidRDefault="00987B2C" w:rsidP="00CE4ED6">
      <w:pPr>
        <w:sectPr w:rsidR="00987B2C" w:rsidSect="00B95B4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56174AC6" w14:textId="579D010A" w:rsidR="0018301A" w:rsidRPr="00B95B45" w:rsidRDefault="00F11EF9" w:rsidP="00987B2C">
      <w:pPr>
        <w:jc w:val="center"/>
      </w:pPr>
      <w:r>
        <w:object w:dxaOrig="7048" w:dyaOrig="5288" w14:anchorId="569C6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6pt;height:450.4pt" o:ole="">
            <v:imagedata r:id="rId17" o:title=""/>
          </v:shape>
          <o:OLEObject Type="Embed" ProgID="PowerPoint.Slide.12" ShapeID="_x0000_i1025" DrawAspect="Content" ObjectID="_1615113621" r:id="rId18"/>
        </w:object>
      </w:r>
    </w:p>
    <w:sectPr w:rsidR="0018301A" w:rsidRPr="00B95B45" w:rsidSect="00987B2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EF4A2" w14:textId="77777777" w:rsidR="00CC32C9" w:rsidRDefault="00CC32C9" w:rsidP="00B95B45">
      <w:pPr>
        <w:spacing w:after="0" w:line="240" w:lineRule="auto"/>
      </w:pPr>
      <w:r>
        <w:separator/>
      </w:r>
    </w:p>
  </w:endnote>
  <w:endnote w:type="continuationSeparator" w:id="0">
    <w:p w14:paraId="00651A00" w14:textId="77777777" w:rsidR="00CC32C9" w:rsidRDefault="00CC32C9" w:rsidP="00B9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3848E" w14:textId="77777777" w:rsidR="00F11EF9" w:rsidRDefault="00F11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35A6F" w14:textId="77777777" w:rsidR="00F11EF9" w:rsidRDefault="00F11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CCDE8" w14:textId="77777777" w:rsidR="00F11EF9" w:rsidRDefault="00F11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18A30" w14:textId="77777777" w:rsidR="00CC32C9" w:rsidRDefault="00CC32C9" w:rsidP="00B95B45">
      <w:pPr>
        <w:spacing w:after="0" w:line="240" w:lineRule="auto"/>
      </w:pPr>
      <w:r>
        <w:separator/>
      </w:r>
    </w:p>
  </w:footnote>
  <w:footnote w:type="continuationSeparator" w:id="0">
    <w:p w14:paraId="14DA587C" w14:textId="77777777" w:rsidR="00CC32C9" w:rsidRDefault="00CC32C9" w:rsidP="00B95B45">
      <w:pPr>
        <w:spacing w:after="0" w:line="240" w:lineRule="auto"/>
      </w:pPr>
      <w:r>
        <w:continuationSeparator/>
      </w:r>
    </w:p>
  </w:footnote>
  <w:footnote w:id="1">
    <w:p w14:paraId="559FA5D5" w14:textId="33091C43" w:rsidR="00D549D3" w:rsidRDefault="00D549D3">
      <w:pPr>
        <w:pStyle w:val="FootnoteText"/>
      </w:pPr>
      <w:r>
        <w:rPr>
          <w:rStyle w:val="FootnoteReference"/>
        </w:rPr>
        <w:footnoteRef/>
      </w:r>
      <w:r>
        <w:t xml:space="preserve"> </w:t>
      </w:r>
      <w:r w:rsidR="00D62FDB" w:rsidRPr="00D62FDB">
        <w:rPr>
          <w:sz w:val="18"/>
          <w:szCs w:val="18"/>
        </w:rPr>
        <w:t>https://www.hqip.org.uk/resource/detection-and-management-of-outliers-for-national-clinical-audits/#.XGK5PFz7SUk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9B76" w14:textId="77777777" w:rsidR="00F11EF9" w:rsidRDefault="00F11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83CC" w14:textId="0F14CC63" w:rsidR="00D549D3" w:rsidRDefault="00D549D3" w:rsidP="00D50DEB">
    <w:pPr>
      <w:pStyle w:val="Header"/>
      <w:jc w:val="right"/>
    </w:pPr>
  </w:p>
  <w:p w14:paraId="6F9EFF46" w14:textId="77777777" w:rsidR="00D549D3" w:rsidRDefault="00D549D3" w:rsidP="00D50DE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C546D" w14:textId="77777777" w:rsidR="00F11EF9" w:rsidRDefault="00F11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393E"/>
    <w:multiLevelType w:val="hybridMultilevel"/>
    <w:tmpl w:val="8F60EC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7CC131E"/>
    <w:multiLevelType w:val="hybridMultilevel"/>
    <w:tmpl w:val="1944A28E"/>
    <w:lvl w:ilvl="0" w:tplc="0809000B">
      <w:start w:val="1"/>
      <w:numFmt w:val="bullet"/>
      <w:lvlText w:val=""/>
      <w:lvlJc w:val="left"/>
      <w:pPr>
        <w:ind w:left="1789" w:hanging="360"/>
      </w:pPr>
      <w:rPr>
        <w:rFonts w:ascii="Wingdings" w:hAnsi="Wingdings" w:hint="default"/>
      </w:rPr>
    </w:lvl>
    <w:lvl w:ilvl="1" w:tplc="892CEE34">
      <w:numFmt w:val="bullet"/>
      <w:lvlText w:val="•"/>
      <w:lvlJc w:val="left"/>
      <w:pPr>
        <w:ind w:left="2524" w:hanging="375"/>
      </w:pPr>
      <w:rPr>
        <w:rFonts w:ascii="Verdana" w:eastAsiaTheme="minorHAnsi" w:hAnsi="Verdana" w:cstheme="minorBidi"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 w15:restartNumberingAfterBreak="0">
    <w:nsid w:val="20465AB8"/>
    <w:multiLevelType w:val="hybridMultilevel"/>
    <w:tmpl w:val="B85C5554"/>
    <w:lvl w:ilvl="0" w:tplc="C43CD88A">
      <w:numFmt w:val="bullet"/>
      <w:lvlText w:val="-"/>
      <w:lvlJc w:val="left"/>
      <w:pPr>
        <w:ind w:left="1069" w:hanging="360"/>
      </w:pPr>
      <w:rPr>
        <w:rFonts w:ascii="Verdana" w:eastAsiaTheme="minorHAnsi" w:hAnsi="Verdana"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37947A7C"/>
    <w:multiLevelType w:val="hybridMultilevel"/>
    <w:tmpl w:val="84181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474B62"/>
    <w:multiLevelType w:val="hybridMultilevel"/>
    <w:tmpl w:val="7A2C60FA"/>
    <w:lvl w:ilvl="0" w:tplc="08090019">
      <w:start w:val="1"/>
      <w:numFmt w:val="lowerLetter"/>
      <w:lvlText w:val="%1."/>
      <w:lvlJc w:val="left"/>
      <w:pPr>
        <w:ind w:left="1080" w:hanging="360"/>
      </w:pPr>
      <w:rPr>
        <w:b w:val="0"/>
        <w:i w:val="0"/>
      </w:rPr>
    </w:lvl>
    <w:lvl w:ilvl="1" w:tplc="08090001">
      <w:start w:val="1"/>
      <w:numFmt w:val="bullet"/>
      <w:lvlText w:val=""/>
      <w:lvlJc w:val="left"/>
      <w:pPr>
        <w:ind w:left="2280" w:hanging="360"/>
      </w:pPr>
      <w:rPr>
        <w:rFonts w:ascii="Symbol" w:hAnsi="Symbol" w:hint="default"/>
      </w:rPr>
    </w:lvl>
    <w:lvl w:ilvl="2" w:tplc="0A68899A">
      <w:numFmt w:val="bullet"/>
      <w:lvlText w:val="-"/>
      <w:lvlJc w:val="left"/>
      <w:pPr>
        <w:ind w:left="2700" w:hanging="360"/>
      </w:pPr>
      <w:rPr>
        <w:rFonts w:ascii="Verdana" w:eastAsiaTheme="minorHAnsi" w:hAnsi="Verdana" w:cstheme="minorBidi" w:hint="default"/>
      </w:rPr>
    </w:lvl>
    <w:lvl w:ilvl="3" w:tplc="08090003">
      <w:start w:val="1"/>
      <w:numFmt w:val="bullet"/>
      <w:lvlText w:val="o"/>
      <w:lvlJc w:val="left"/>
      <w:pPr>
        <w:ind w:left="3240" w:hanging="360"/>
      </w:pPr>
      <w:rPr>
        <w:rFonts w:ascii="Courier New" w:hAnsi="Courier New" w:cs="Courier New"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7292155"/>
    <w:multiLevelType w:val="hybridMultilevel"/>
    <w:tmpl w:val="57720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45"/>
    <w:rsid w:val="00003008"/>
    <w:rsid w:val="00021DA7"/>
    <w:rsid w:val="000900F7"/>
    <w:rsid w:val="000B47D7"/>
    <w:rsid w:val="000C4837"/>
    <w:rsid w:val="000F5982"/>
    <w:rsid w:val="00132F45"/>
    <w:rsid w:val="001501A9"/>
    <w:rsid w:val="00153906"/>
    <w:rsid w:val="0018301A"/>
    <w:rsid w:val="001B556D"/>
    <w:rsid w:val="001E3432"/>
    <w:rsid w:val="00247F6D"/>
    <w:rsid w:val="0025357B"/>
    <w:rsid w:val="0028220C"/>
    <w:rsid w:val="002A26C9"/>
    <w:rsid w:val="002D248C"/>
    <w:rsid w:val="003D79E7"/>
    <w:rsid w:val="00431C54"/>
    <w:rsid w:val="005E5C79"/>
    <w:rsid w:val="00602965"/>
    <w:rsid w:val="0066382C"/>
    <w:rsid w:val="00681FD4"/>
    <w:rsid w:val="006D2E89"/>
    <w:rsid w:val="006F0010"/>
    <w:rsid w:val="00751F91"/>
    <w:rsid w:val="007D2687"/>
    <w:rsid w:val="007F0235"/>
    <w:rsid w:val="007F5E4D"/>
    <w:rsid w:val="007F63B6"/>
    <w:rsid w:val="007F75F2"/>
    <w:rsid w:val="00861DFA"/>
    <w:rsid w:val="00862BA9"/>
    <w:rsid w:val="00875450"/>
    <w:rsid w:val="00894C75"/>
    <w:rsid w:val="008B2A74"/>
    <w:rsid w:val="00932C89"/>
    <w:rsid w:val="009458E9"/>
    <w:rsid w:val="00987B2C"/>
    <w:rsid w:val="009C071D"/>
    <w:rsid w:val="009F2C41"/>
    <w:rsid w:val="00A450B6"/>
    <w:rsid w:val="00A47FEF"/>
    <w:rsid w:val="00AB4A99"/>
    <w:rsid w:val="00AC3C6C"/>
    <w:rsid w:val="00AF3CCF"/>
    <w:rsid w:val="00B72243"/>
    <w:rsid w:val="00B74ECD"/>
    <w:rsid w:val="00B852CD"/>
    <w:rsid w:val="00B95B45"/>
    <w:rsid w:val="00BC34C8"/>
    <w:rsid w:val="00BF18BD"/>
    <w:rsid w:val="00C5547B"/>
    <w:rsid w:val="00C96FF1"/>
    <w:rsid w:val="00CA59F5"/>
    <w:rsid w:val="00CC08D2"/>
    <w:rsid w:val="00CC1FB7"/>
    <w:rsid w:val="00CC32C9"/>
    <w:rsid w:val="00CE4ED6"/>
    <w:rsid w:val="00D16EA2"/>
    <w:rsid w:val="00D37432"/>
    <w:rsid w:val="00D50DEB"/>
    <w:rsid w:val="00D549D3"/>
    <w:rsid w:val="00D62FDB"/>
    <w:rsid w:val="00DA4ACE"/>
    <w:rsid w:val="00DF377D"/>
    <w:rsid w:val="00E74C72"/>
    <w:rsid w:val="00EC4639"/>
    <w:rsid w:val="00EE31A4"/>
    <w:rsid w:val="00F11EF9"/>
    <w:rsid w:val="00F12277"/>
    <w:rsid w:val="00F4224A"/>
    <w:rsid w:val="00F67149"/>
    <w:rsid w:val="00FC1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9CBB84"/>
  <w15:docId w15:val="{72CCD298-6A8A-42E9-9527-9542FC9A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B45"/>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B45"/>
    <w:rPr>
      <w:rFonts w:ascii="Verdana" w:hAnsi="Verdana"/>
    </w:rPr>
  </w:style>
  <w:style w:type="paragraph" w:styleId="Footer">
    <w:name w:val="footer"/>
    <w:basedOn w:val="Normal"/>
    <w:link w:val="FooterChar"/>
    <w:uiPriority w:val="99"/>
    <w:unhideWhenUsed/>
    <w:rsid w:val="00B95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B45"/>
    <w:rPr>
      <w:rFonts w:ascii="Verdana" w:hAnsi="Verdana"/>
    </w:rPr>
  </w:style>
  <w:style w:type="paragraph" w:styleId="BalloonText">
    <w:name w:val="Balloon Text"/>
    <w:basedOn w:val="Normal"/>
    <w:link w:val="BalloonTextChar"/>
    <w:uiPriority w:val="99"/>
    <w:semiHidden/>
    <w:unhideWhenUsed/>
    <w:rsid w:val="00B95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45"/>
    <w:rPr>
      <w:rFonts w:ascii="Tahoma" w:hAnsi="Tahoma" w:cs="Tahoma"/>
      <w:sz w:val="16"/>
      <w:szCs w:val="16"/>
    </w:rPr>
  </w:style>
  <w:style w:type="paragraph" w:styleId="ListParagraph">
    <w:name w:val="List Paragraph"/>
    <w:basedOn w:val="Normal"/>
    <w:uiPriority w:val="34"/>
    <w:qFormat/>
    <w:rsid w:val="00B95B45"/>
    <w:pPr>
      <w:ind w:left="720"/>
      <w:contextualSpacing/>
    </w:pPr>
  </w:style>
  <w:style w:type="character" w:styleId="Hyperlink">
    <w:name w:val="Hyperlink"/>
    <w:basedOn w:val="DefaultParagraphFont"/>
    <w:uiPriority w:val="99"/>
    <w:unhideWhenUsed/>
    <w:rsid w:val="00B95B45"/>
    <w:rPr>
      <w:color w:val="0000FF" w:themeColor="hyperlink"/>
      <w:u w:val="single"/>
    </w:rPr>
  </w:style>
  <w:style w:type="paragraph" w:styleId="FootnoteText">
    <w:name w:val="footnote text"/>
    <w:basedOn w:val="Normal"/>
    <w:link w:val="FootnoteTextChar"/>
    <w:uiPriority w:val="99"/>
    <w:semiHidden/>
    <w:unhideWhenUsed/>
    <w:rsid w:val="00B95B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B45"/>
    <w:rPr>
      <w:rFonts w:ascii="Verdana" w:hAnsi="Verdana"/>
      <w:sz w:val="20"/>
      <w:szCs w:val="20"/>
    </w:rPr>
  </w:style>
  <w:style w:type="character" w:styleId="FootnoteReference">
    <w:name w:val="footnote reference"/>
    <w:basedOn w:val="DefaultParagraphFont"/>
    <w:uiPriority w:val="99"/>
    <w:semiHidden/>
    <w:unhideWhenUsed/>
    <w:rsid w:val="00B95B45"/>
    <w:rPr>
      <w:vertAlign w:val="superscript"/>
    </w:rPr>
  </w:style>
  <w:style w:type="character" w:styleId="CommentReference">
    <w:name w:val="annotation reference"/>
    <w:basedOn w:val="DefaultParagraphFont"/>
    <w:uiPriority w:val="99"/>
    <w:semiHidden/>
    <w:unhideWhenUsed/>
    <w:rsid w:val="00AC3C6C"/>
    <w:rPr>
      <w:sz w:val="16"/>
      <w:szCs w:val="16"/>
    </w:rPr>
  </w:style>
  <w:style w:type="paragraph" w:styleId="CommentText">
    <w:name w:val="annotation text"/>
    <w:basedOn w:val="Normal"/>
    <w:link w:val="CommentTextChar"/>
    <w:uiPriority w:val="99"/>
    <w:semiHidden/>
    <w:unhideWhenUsed/>
    <w:rsid w:val="00AC3C6C"/>
    <w:pPr>
      <w:spacing w:line="240" w:lineRule="auto"/>
    </w:pPr>
    <w:rPr>
      <w:sz w:val="20"/>
      <w:szCs w:val="20"/>
    </w:rPr>
  </w:style>
  <w:style w:type="character" w:customStyle="1" w:styleId="CommentTextChar">
    <w:name w:val="Comment Text Char"/>
    <w:basedOn w:val="DefaultParagraphFont"/>
    <w:link w:val="CommentText"/>
    <w:uiPriority w:val="99"/>
    <w:semiHidden/>
    <w:rsid w:val="00AC3C6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C3C6C"/>
    <w:rPr>
      <w:b/>
      <w:bCs/>
    </w:rPr>
  </w:style>
  <w:style w:type="character" w:customStyle="1" w:styleId="CommentSubjectChar">
    <w:name w:val="Comment Subject Char"/>
    <w:basedOn w:val="CommentTextChar"/>
    <w:link w:val="CommentSubject"/>
    <w:uiPriority w:val="99"/>
    <w:semiHidden/>
    <w:rsid w:val="00AC3C6C"/>
    <w:rPr>
      <w:rFonts w:ascii="Verdana" w:hAnsi="Verdana"/>
      <w:b/>
      <w:bCs/>
      <w:sz w:val="20"/>
      <w:szCs w:val="20"/>
    </w:rPr>
  </w:style>
  <w:style w:type="character" w:styleId="FollowedHyperlink">
    <w:name w:val="FollowedHyperlink"/>
    <w:basedOn w:val="DefaultParagraphFont"/>
    <w:uiPriority w:val="99"/>
    <w:semiHidden/>
    <w:unhideWhenUsed/>
    <w:rsid w:val="009F2C41"/>
    <w:rPr>
      <w:color w:val="800080" w:themeColor="followedHyperlink"/>
      <w:u w:val="single"/>
    </w:rPr>
  </w:style>
  <w:style w:type="paragraph" w:styleId="Caption">
    <w:name w:val="caption"/>
    <w:basedOn w:val="Normal"/>
    <w:next w:val="Normal"/>
    <w:uiPriority w:val="35"/>
    <w:unhideWhenUsed/>
    <w:qFormat/>
    <w:rsid w:val="001E3432"/>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4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package" Target="embeddings/Microsoft_PowerPoint_Slide.sl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mantha.mcintyre@hqip.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135480/dh_123888.pdf.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468B4-9C7C-433F-83D6-FC6780F1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Lemmey</dc:creator>
  <cp:keywords/>
  <dc:description/>
  <cp:lastModifiedBy>Aimee Morris</cp:lastModifiedBy>
  <cp:revision>2</cp:revision>
  <cp:lastPrinted>2016-07-14T12:39:00Z</cp:lastPrinted>
  <dcterms:created xsi:type="dcterms:W3CDTF">2019-03-26T13:54:00Z</dcterms:created>
  <dcterms:modified xsi:type="dcterms:W3CDTF">2019-03-26T13:54:00Z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Chloe.Hood@rcpsych.ac.uk</vt:lpwstr>
  </property>
  <property fmtid="{D5CDD505-2E9C-101B-9397-08002B2CF9AE}" pid="5" name="MSIP_Label_bd238a98-5de3-4afa-b492-e6339810853c_SetDate">
    <vt:lpwstr>2019-02-12T12:15:51.9985374Z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ies>
</file>