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heme="minorHAnsi"/>
          <w:caps/>
          <w:sz w:val="24"/>
          <w:szCs w:val="24"/>
          <w:lang w:eastAsia="en-US"/>
        </w:rPr>
        <w:id w:val="-1989781205"/>
        <w:docPartObj>
          <w:docPartGallery w:val="Cover Pages"/>
          <w:docPartUnique/>
        </w:docPartObj>
      </w:sdtPr>
      <w:sdtEndPr>
        <w:rPr>
          <w:rFonts w:eastAsiaTheme="minorHAnsi"/>
          <w:caps w:val="0"/>
        </w:rPr>
      </w:sdtEndPr>
      <w:sdtContent>
        <w:bookmarkStart w:id="0" w:name="_GoBack" w:displacedByCustomXml="prev"/>
        <w:bookmarkEnd w:id="0" w:displacedByCustomXml="prev"/>
        <w:tbl>
          <w:tblPr>
            <w:tblW w:w="5000" w:type="pct"/>
            <w:jc w:val="center"/>
            <w:tblLook w:val="04A0" w:firstRow="1" w:lastRow="0" w:firstColumn="1" w:lastColumn="0" w:noHBand="0" w:noVBand="1"/>
          </w:tblPr>
          <w:tblGrid>
            <w:gridCol w:w="9236"/>
          </w:tblGrid>
          <w:tr w:rsidR="008C5777" w:rsidRPr="008971C8" w14:paraId="5EA5C424" w14:textId="77777777">
            <w:trPr>
              <w:trHeight w:val="2880"/>
              <w:jc w:val="center"/>
            </w:trPr>
            <w:tc>
              <w:tcPr>
                <w:tcW w:w="5000" w:type="pct"/>
              </w:tcPr>
              <w:p w14:paraId="4D9EC2D8" w14:textId="1108818A" w:rsidR="008C5777" w:rsidRPr="008971C8" w:rsidRDefault="008C5777" w:rsidP="008C5777">
                <w:pPr>
                  <w:pStyle w:val="NoSpacing"/>
                  <w:jc w:val="center"/>
                  <w:rPr>
                    <w:rFonts w:eastAsiaTheme="majorEastAsia" w:cstheme="minorHAnsi"/>
                    <w:caps/>
                  </w:rPr>
                </w:pPr>
              </w:p>
            </w:tc>
          </w:tr>
          <w:tr w:rsidR="008C5777" w:rsidRPr="008971C8" w14:paraId="13F951E2" w14:textId="77777777">
            <w:trPr>
              <w:trHeight w:val="1440"/>
              <w:jc w:val="center"/>
            </w:trPr>
            <w:sdt>
              <w:sdtPr>
                <w:rPr>
                  <w:rFonts w:cstheme="minorHAnsi"/>
                  <w:b/>
                  <w:bCs/>
                  <w:sz w:val="40"/>
                </w:rPr>
                <w:alias w:val="Title"/>
                <w:id w:val="15524250"/>
                <w:placeholder>
                  <w:docPart w:val="7C2D998311DE48C1940C4BAD68F7587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18627398" w14:textId="4916F438" w:rsidR="008C5777" w:rsidRPr="008971C8" w:rsidRDefault="008C5777">
                    <w:pPr>
                      <w:pStyle w:val="NoSpacing"/>
                      <w:jc w:val="center"/>
                      <w:rPr>
                        <w:rFonts w:eastAsiaTheme="majorEastAsia" w:cstheme="minorHAnsi"/>
                        <w:sz w:val="72"/>
                        <w:szCs w:val="80"/>
                      </w:rPr>
                    </w:pPr>
                    <w:r w:rsidRPr="008971C8">
                      <w:rPr>
                        <w:rFonts w:cstheme="minorHAnsi"/>
                        <w:b/>
                        <w:bCs/>
                        <w:sz w:val="40"/>
                      </w:rPr>
                      <w:t>THE FEMALE PSYCHIATRIST IN THE 21ST CENTURY:     A VISION OF THE FUTURE</w:t>
                    </w:r>
                  </w:p>
                </w:tc>
              </w:sdtContent>
            </w:sdt>
          </w:tr>
          <w:tr w:rsidR="008C5777" w:rsidRPr="008971C8" w14:paraId="1340E405" w14:textId="77777777">
            <w:trPr>
              <w:trHeight w:val="720"/>
              <w:jc w:val="center"/>
            </w:trPr>
            <w:sdt>
              <w:sdtPr>
                <w:rPr>
                  <w:rFonts w:eastAsiaTheme="majorEastAsia" w:cstheme="minorHAnsi"/>
                  <w:sz w:val="40"/>
                  <w:szCs w:val="44"/>
                </w:rPr>
                <w:alias w:val="Subtitle"/>
                <w:id w:val="15524255"/>
                <w:placeholder>
                  <w:docPart w:val="361DBDF280594EB297304114D830E0A0"/>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EC6FF66" w14:textId="4DEAFFE3" w:rsidR="008C5777" w:rsidRPr="008971C8" w:rsidRDefault="008C5777" w:rsidP="008C5777">
                    <w:pPr>
                      <w:pStyle w:val="NoSpacing"/>
                      <w:jc w:val="center"/>
                      <w:rPr>
                        <w:rFonts w:eastAsiaTheme="majorEastAsia" w:cstheme="minorHAnsi"/>
                        <w:sz w:val="44"/>
                        <w:szCs w:val="44"/>
                      </w:rPr>
                    </w:pPr>
                    <w:r w:rsidRPr="008971C8">
                      <w:rPr>
                        <w:rFonts w:eastAsiaTheme="majorEastAsia" w:cstheme="minorHAnsi"/>
                        <w:sz w:val="40"/>
                        <w:szCs w:val="44"/>
                      </w:rPr>
                      <w:t>WMHSIG ESSAY PRIZE 2020</w:t>
                    </w:r>
                  </w:p>
                </w:tc>
              </w:sdtContent>
            </w:sdt>
          </w:tr>
          <w:tr w:rsidR="008C5777" w:rsidRPr="008971C8" w14:paraId="0F3746B9" w14:textId="77777777">
            <w:trPr>
              <w:trHeight w:val="360"/>
              <w:jc w:val="center"/>
            </w:trPr>
            <w:tc>
              <w:tcPr>
                <w:tcW w:w="5000" w:type="pct"/>
                <w:vAlign w:val="center"/>
              </w:tcPr>
              <w:p w14:paraId="3B783FE0" w14:textId="77777777" w:rsidR="008C5777" w:rsidRPr="008971C8" w:rsidRDefault="008C5777">
                <w:pPr>
                  <w:pStyle w:val="NoSpacing"/>
                  <w:jc w:val="center"/>
                  <w:rPr>
                    <w:rFonts w:cstheme="minorHAnsi"/>
                  </w:rPr>
                </w:pPr>
              </w:p>
            </w:tc>
          </w:tr>
          <w:tr w:rsidR="008C5777" w:rsidRPr="008971C8" w14:paraId="778733FD" w14:textId="77777777">
            <w:trPr>
              <w:trHeight w:val="360"/>
              <w:jc w:val="center"/>
            </w:trPr>
            <w:sdt>
              <w:sdtPr>
                <w:rPr>
                  <w:rFonts w:cstheme="minorHAnsi"/>
                  <w:b/>
                  <w:bCs/>
                  <w:sz w:val="24"/>
                </w:rPr>
                <w:alias w:val="Author"/>
                <w:id w:val="15524260"/>
                <w:placeholder>
                  <w:docPart w:val="0338ACF351164797B838D58117A9565F"/>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6A0F295" w14:textId="1F06B209" w:rsidR="008C5777" w:rsidRPr="008971C8" w:rsidRDefault="008C5777" w:rsidP="008C5777">
                    <w:pPr>
                      <w:pStyle w:val="NoSpacing"/>
                      <w:jc w:val="center"/>
                      <w:rPr>
                        <w:rFonts w:cstheme="minorHAnsi"/>
                        <w:b/>
                        <w:bCs/>
                      </w:rPr>
                    </w:pPr>
                    <w:r w:rsidRPr="008971C8">
                      <w:rPr>
                        <w:rFonts w:cstheme="minorHAnsi"/>
                        <w:b/>
                        <w:bCs/>
                        <w:sz w:val="24"/>
                        <w:lang w:val="en-GB"/>
                      </w:rPr>
                      <w:t>Dr Eleanor Brookes</w:t>
                    </w:r>
                  </w:p>
                </w:tc>
              </w:sdtContent>
            </w:sdt>
          </w:tr>
          <w:tr w:rsidR="008C5777" w:rsidRPr="008971C8" w14:paraId="407F29B3" w14:textId="77777777">
            <w:trPr>
              <w:trHeight w:val="360"/>
              <w:jc w:val="center"/>
            </w:trPr>
            <w:tc>
              <w:tcPr>
                <w:tcW w:w="5000" w:type="pct"/>
                <w:vAlign w:val="center"/>
              </w:tcPr>
              <w:tbl>
                <w:tblPr>
                  <w:tblpPr w:leftFromText="187" w:rightFromText="187" w:vertAnchor="page" w:horzAnchor="margin" w:tblpXSpec="center" w:tblpY="1"/>
                  <w:tblOverlap w:val="never"/>
                  <w:tblW w:w="5651" w:type="dxa"/>
                  <w:tblLook w:val="04A0" w:firstRow="1" w:lastRow="0" w:firstColumn="1" w:lastColumn="0" w:noHBand="0" w:noVBand="1"/>
                </w:tblPr>
                <w:tblGrid>
                  <w:gridCol w:w="5651"/>
                </w:tblGrid>
                <w:tr w:rsidR="008C5777" w:rsidRPr="008971C8" w14:paraId="10739205" w14:textId="77777777" w:rsidTr="008C5777">
                  <w:trPr>
                    <w:trHeight w:val="279"/>
                  </w:trPr>
                  <w:sdt>
                    <w:sdtPr>
                      <w:rPr>
                        <w:rFonts w:cstheme="minorHAnsi"/>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5B52BEEE" w14:textId="704B23FA" w:rsidR="008C5777" w:rsidRPr="008971C8" w:rsidRDefault="008971C8" w:rsidP="008C5777">
                          <w:pPr>
                            <w:pStyle w:val="NoSpacing"/>
                            <w:rPr>
                              <w:rFonts w:cstheme="minorHAnsi"/>
                            </w:rPr>
                          </w:pPr>
                          <w:r>
                            <w:rPr>
                              <w:rFonts w:cstheme="minorHAnsi"/>
                            </w:rPr>
                            <w:t>Word Count (Excluding Quotations and R</w:t>
                          </w:r>
                          <w:r w:rsidR="006754F3">
                            <w:rPr>
                              <w:rFonts w:cstheme="minorHAnsi"/>
                            </w:rPr>
                            <w:t>eferences) : 1970</w:t>
                          </w:r>
                        </w:p>
                      </w:tc>
                    </w:sdtContent>
                  </w:sdt>
                </w:tr>
              </w:tbl>
              <w:p w14:paraId="18E26667" w14:textId="1AFDEAC8" w:rsidR="008C5777" w:rsidRPr="008971C8" w:rsidRDefault="008C5777">
                <w:pPr>
                  <w:pStyle w:val="NoSpacing"/>
                  <w:jc w:val="center"/>
                  <w:rPr>
                    <w:rFonts w:cstheme="minorHAnsi"/>
                    <w:b/>
                    <w:bCs/>
                  </w:rPr>
                </w:pPr>
              </w:p>
            </w:tc>
          </w:tr>
        </w:tbl>
        <w:p w14:paraId="696F9F47" w14:textId="77777777" w:rsidR="008C5777" w:rsidRPr="008971C8" w:rsidRDefault="008C5777">
          <w:pPr>
            <w:rPr>
              <w:rFonts w:asciiTheme="minorHAnsi" w:hAnsiTheme="minorHAnsi" w:cstheme="minorHAnsi"/>
            </w:rPr>
          </w:pPr>
        </w:p>
        <w:p w14:paraId="7A3E4C2B" w14:textId="77777777" w:rsidR="008C5777" w:rsidRPr="008971C8" w:rsidRDefault="008C5777">
          <w:pPr>
            <w:rPr>
              <w:rFonts w:asciiTheme="minorHAnsi" w:hAnsiTheme="minorHAnsi" w:cstheme="minorHAnsi"/>
            </w:rPr>
          </w:pPr>
        </w:p>
        <w:p w14:paraId="35514DFE" w14:textId="77777777" w:rsidR="008C5777" w:rsidRPr="008971C8" w:rsidRDefault="008C5777">
          <w:pPr>
            <w:rPr>
              <w:rFonts w:asciiTheme="minorHAnsi" w:hAnsiTheme="minorHAnsi" w:cstheme="minorHAnsi"/>
            </w:rPr>
          </w:pPr>
        </w:p>
        <w:p w14:paraId="2C7920E3" w14:textId="77777777" w:rsidR="00A7746A" w:rsidRDefault="008C5777" w:rsidP="008C5777">
          <w:pPr>
            <w:rPr>
              <w:rFonts w:cstheme="minorHAnsi"/>
            </w:rPr>
          </w:pPr>
          <w:r w:rsidRPr="008971C8">
            <w:rPr>
              <w:rFonts w:asciiTheme="minorHAnsi" w:hAnsiTheme="minorHAnsi" w:cstheme="minorHAnsi"/>
              <w:sz w:val="22"/>
              <w:szCs w:val="22"/>
            </w:rPr>
            <w:br w:type="page"/>
          </w:r>
        </w:p>
      </w:sdtContent>
    </w:sdt>
    <w:p w14:paraId="54762E61" w14:textId="589D7AB4" w:rsidR="003E7DBD" w:rsidRPr="00A7746A" w:rsidRDefault="008C5777" w:rsidP="008C5777">
      <w:pPr>
        <w:rPr>
          <w:rFonts w:asciiTheme="minorHAnsi" w:hAnsiTheme="minorHAnsi" w:cstheme="minorHAnsi"/>
          <w:sz w:val="22"/>
          <w:szCs w:val="22"/>
        </w:rPr>
      </w:pPr>
      <w:r w:rsidRPr="008971C8">
        <w:rPr>
          <w:rFonts w:asciiTheme="minorHAnsi" w:hAnsiTheme="minorHAnsi" w:cstheme="minorHAnsi"/>
          <w:b/>
          <w:bCs/>
          <w:szCs w:val="22"/>
        </w:rPr>
        <w:lastRenderedPageBreak/>
        <w:t>Introduction</w:t>
      </w:r>
    </w:p>
    <w:p w14:paraId="54DE12EF" w14:textId="77777777" w:rsidR="003E7DBD" w:rsidRPr="008971C8" w:rsidRDefault="003E7DBD" w:rsidP="003E7DBD">
      <w:pPr>
        <w:rPr>
          <w:rFonts w:asciiTheme="minorHAnsi" w:hAnsiTheme="minorHAnsi" w:cstheme="minorHAnsi"/>
          <w:sz w:val="22"/>
          <w:szCs w:val="22"/>
        </w:rPr>
      </w:pPr>
    </w:p>
    <w:p w14:paraId="6689308A" w14:textId="1D21CE06" w:rsidR="003E7DBD" w:rsidRPr="008971C8" w:rsidRDefault="003E7DBD" w:rsidP="00303345">
      <w:pPr>
        <w:jc w:val="center"/>
        <w:rPr>
          <w:rFonts w:asciiTheme="minorHAnsi" w:hAnsiTheme="minorHAnsi" w:cstheme="minorHAnsi"/>
          <w:szCs w:val="22"/>
        </w:rPr>
      </w:pPr>
      <w:r w:rsidRPr="008971C8">
        <w:rPr>
          <w:rFonts w:asciiTheme="minorHAnsi" w:hAnsiTheme="minorHAnsi" w:cstheme="minorHAnsi"/>
          <w:i/>
          <w:iCs/>
          <w:szCs w:val="22"/>
        </w:rPr>
        <w:t>“Women will have achieved true equality when men share with them the responsibility of bringing up the next generation.”</w:t>
      </w:r>
      <w:r w:rsidR="00DE5B6C" w:rsidRPr="008971C8">
        <w:rPr>
          <w:rFonts w:asciiTheme="minorHAnsi" w:hAnsiTheme="minorHAnsi" w:cstheme="minorHAnsi"/>
          <w:i/>
          <w:iCs/>
          <w:szCs w:val="22"/>
          <w:vertAlign w:val="superscript"/>
        </w:rPr>
        <w:t>1</w:t>
      </w:r>
    </w:p>
    <w:p w14:paraId="3818168B" w14:textId="77777777" w:rsidR="003E7DBD" w:rsidRPr="008971C8" w:rsidRDefault="003E7DBD" w:rsidP="00303345">
      <w:pPr>
        <w:jc w:val="center"/>
        <w:rPr>
          <w:rFonts w:asciiTheme="minorHAnsi" w:hAnsiTheme="minorHAnsi" w:cstheme="minorHAnsi"/>
          <w:szCs w:val="22"/>
        </w:rPr>
      </w:pPr>
      <w:r w:rsidRPr="008971C8">
        <w:rPr>
          <w:rFonts w:asciiTheme="minorHAnsi" w:hAnsiTheme="minorHAnsi" w:cstheme="minorHAnsi"/>
          <w:i/>
          <w:iCs/>
          <w:szCs w:val="22"/>
        </w:rPr>
        <w:t>Ruth Bader Ginsburg</w:t>
      </w:r>
    </w:p>
    <w:p w14:paraId="0F25A85E" w14:textId="77777777" w:rsidR="003E7DBD" w:rsidRPr="008971C8" w:rsidRDefault="003E7DBD" w:rsidP="003E7DBD">
      <w:pPr>
        <w:rPr>
          <w:rFonts w:asciiTheme="minorHAnsi" w:hAnsiTheme="minorHAnsi" w:cstheme="minorHAnsi"/>
          <w:sz w:val="22"/>
          <w:szCs w:val="22"/>
        </w:rPr>
      </w:pPr>
    </w:p>
    <w:p w14:paraId="32B8D7C5" w14:textId="1D70352B" w:rsidR="003E7DBD" w:rsidRPr="008971C8" w:rsidRDefault="003E7DBD" w:rsidP="003E7DBD">
      <w:pPr>
        <w:rPr>
          <w:rFonts w:asciiTheme="minorHAnsi" w:hAnsiTheme="minorHAnsi" w:cstheme="minorHAnsi"/>
        </w:rPr>
      </w:pPr>
      <w:r w:rsidRPr="008971C8">
        <w:rPr>
          <w:rFonts w:asciiTheme="minorHAnsi" w:hAnsiTheme="minorHAnsi" w:cstheme="minorHAnsi"/>
        </w:rPr>
        <w:t xml:space="preserve">When future US Supreme Court Justice Ruth Bader Ginsburg studied at Harvard Law School in the 1950s, she was asked by the school’s head how she could ‘justify taking the place of a qualified </w:t>
      </w:r>
      <w:proofErr w:type="gramStart"/>
      <w:r w:rsidRPr="008971C8">
        <w:rPr>
          <w:rFonts w:asciiTheme="minorHAnsi" w:hAnsiTheme="minorHAnsi" w:cstheme="minorHAnsi"/>
        </w:rPr>
        <w:t>male’</w:t>
      </w:r>
      <w:r w:rsidR="00AC178C" w:rsidRPr="008971C8">
        <w:rPr>
          <w:rFonts w:asciiTheme="minorHAnsi" w:hAnsiTheme="minorHAnsi" w:cstheme="minorHAnsi"/>
          <w:vertAlign w:val="superscript"/>
        </w:rPr>
        <w:t>2</w:t>
      </w:r>
      <w:r w:rsidRPr="008971C8">
        <w:rPr>
          <w:rFonts w:asciiTheme="minorHAnsi" w:hAnsiTheme="minorHAnsi" w:cstheme="minorHAnsi"/>
          <w:vertAlign w:val="superscript"/>
        </w:rPr>
        <w:t xml:space="preserve"> </w:t>
      </w:r>
      <w:r w:rsidRPr="008971C8">
        <w:rPr>
          <w:rFonts w:asciiTheme="minorHAnsi" w:hAnsiTheme="minorHAnsi" w:cstheme="minorHAnsi"/>
        </w:rPr>
        <w:t>.</w:t>
      </w:r>
      <w:proofErr w:type="gramEnd"/>
      <w:r w:rsidRPr="008971C8">
        <w:rPr>
          <w:rFonts w:asciiTheme="minorHAnsi" w:hAnsiTheme="minorHAnsi" w:cstheme="minorHAnsi"/>
        </w:rPr>
        <w:t xml:space="preserve"> By the time she died on 18th September 2020, aged 87, she was a household name and feminist icon. Fo</w:t>
      </w:r>
      <w:r w:rsidR="00A7746A">
        <w:rPr>
          <w:rFonts w:asciiTheme="minorHAnsi" w:hAnsiTheme="minorHAnsi" w:cstheme="minorHAnsi"/>
        </w:rPr>
        <w:t>llowing her passing, former US president</w:t>
      </w:r>
      <w:r w:rsidRPr="008971C8">
        <w:rPr>
          <w:rFonts w:asciiTheme="minorHAnsi" w:hAnsiTheme="minorHAnsi" w:cstheme="minorHAnsi"/>
        </w:rPr>
        <w:t xml:space="preserve"> George W Bush </w:t>
      </w:r>
      <w:r w:rsidR="00A7746A">
        <w:rPr>
          <w:rFonts w:asciiTheme="minorHAnsi" w:hAnsiTheme="minorHAnsi" w:cstheme="minorHAnsi"/>
        </w:rPr>
        <w:t xml:space="preserve">said she had </w:t>
      </w:r>
      <w:r w:rsidRPr="008971C8">
        <w:rPr>
          <w:rFonts w:asciiTheme="minorHAnsi" w:hAnsiTheme="minorHAnsi" w:cstheme="minorHAnsi"/>
        </w:rPr>
        <w:t>‘inspired more than one generation of women’</w:t>
      </w:r>
      <w:r w:rsidR="00AC178C" w:rsidRPr="008971C8">
        <w:rPr>
          <w:rFonts w:asciiTheme="minorHAnsi" w:hAnsiTheme="minorHAnsi" w:cstheme="minorHAnsi"/>
          <w:vertAlign w:val="superscript"/>
        </w:rPr>
        <w:t>3</w:t>
      </w:r>
    </w:p>
    <w:p w14:paraId="783A6E30" w14:textId="77777777" w:rsidR="003E7DBD" w:rsidRPr="008971C8" w:rsidRDefault="003E7DBD" w:rsidP="003E7DBD">
      <w:pPr>
        <w:rPr>
          <w:rFonts w:asciiTheme="minorHAnsi" w:hAnsiTheme="minorHAnsi" w:cstheme="minorHAnsi"/>
        </w:rPr>
      </w:pPr>
    </w:p>
    <w:p w14:paraId="74A22E88" w14:textId="62A15D47" w:rsidR="003E7DBD" w:rsidRPr="008971C8" w:rsidRDefault="003E7DBD" w:rsidP="003E7DBD">
      <w:pPr>
        <w:rPr>
          <w:rFonts w:asciiTheme="minorHAnsi" w:hAnsiTheme="minorHAnsi" w:cstheme="minorHAnsi"/>
        </w:rPr>
      </w:pPr>
      <w:r w:rsidRPr="008971C8">
        <w:rPr>
          <w:rFonts w:asciiTheme="minorHAnsi" w:hAnsiTheme="minorHAnsi" w:cstheme="minorHAnsi"/>
        </w:rPr>
        <w:t>The 1950s was also the beginning of the psychopharmacological era, which has come to shape modern psychiatric practice</w:t>
      </w:r>
      <w:r w:rsidR="00AC178C" w:rsidRPr="008971C8">
        <w:rPr>
          <w:rFonts w:asciiTheme="minorHAnsi" w:hAnsiTheme="minorHAnsi" w:cstheme="minorHAnsi"/>
          <w:vertAlign w:val="superscript"/>
        </w:rPr>
        <w:t>4</w:t>
      </w:r>
      <w:r w:rsidRPr="008971C8">
        <w:rPr>
          <w:rFonts w:asciiTheme="minorHAnsi" w:hAnsiTheme="minorHAnsi" w:cstheme="minorHAnsi"/>
        </w:rPr>
        <w:t>. Therapies existing prior have been rightly criticised, none more so than the frontal lobotomy. An uncomfortable truth not taught enough at medical schools is the majority of patients lobotomized were wome</w:t>
      </w:r>
      <w:r w:rsidR="00A7746A">
        <w:rPr>
          <w:rFonts w:asciiTheme="minorHAnsi" w:hAnsiTheme="minorHAnsi" w:cstheme="minorHAnsi"/>
        </w:rPr>
        <w:t>n, often for symptoms that do not</w:t>
      </w:r>
      <w:r w:rsidRPr="008971C8">
        <w:rPr>
          <w:rFonts w:asciiTheme="minorHAnsi" w:hAnsiTheme="minorHAnsi" w:cstheme="minorHAnsi"/>
        </w:rPr>
        <w:t xml:space="preserve"> appear, in retrospect, to justify such an extreme solution</w:t>
      </w:r>
      <w:r w:rsidR="00AC178C" w:rsidRPr="008971C8">
        <w:rPr>
          <w:rFonts w:asciiTheme="minorHAnsi" w:hAnsiTheme="minorHAnsi" w:cstheme="minorHAnsi"/>
          <w:vertAlign w:val="superscript"/>
        </w:rPr>
        <w:t>5</w:t>
      </w:r>
      <w:r w:rsidRPr="008971C8">
        <w:rPr>
          <w:rFonts w:asciiTheme="minorHAnsi" w:hAnsiTheme="minorHAnsi" w:cstheme="minorHAnsi"/>
        </w:rPr>
        <w:t>. As for female contributions to the history of psychiatry, it could be argued this exists mostly in the stories of women treated by male psychiatrists</w:t>
      </w:r>
      <w:r w:rsidR="00AC178C" w:rsidRPr="008971C8">
        <w:rPr>
          <w:rFonts w:asciiTheme="minorHAnsi" w:hAnsiTheme="minorHAnsi" w:cstheme="minorHAnsi"/>
          <w:vertAlign w:val="superscript"/>
        </w:rPr>
        <w:t>6</w:t>
      </w:r>
      <w:r w:rsidRPr="008971C8">
        <w:rPr>
          <w:rFonts w:asciiTheme="minorHAnsi" w:hAnsiTheme="minorHAnsi" w:cstheme="minorHAnsi"/>
        </w:rPr>
        <w:t xml:space="preserve">. Fortunately this painful past was something we could begin to look back on by 1995, when The Royal College of Psychiatrists set up a special interest group for women and psychiatry, recognising in a formal manner the </w:t>
      </w:r>
      <w:r w:rsidR="001B5C5C">
        <w:rPr>
          <w:rFonts w:asciiTheme="minorHAnsi" w:hAnsiTheme="minorHAnsi" w:cstheme="minorHAnsi"/>
        </w:rPr>
        <w:t>unique</w:t>
      </w:r>
      <w:r w:rsidRPr="008971C8">
        <w:rPr>
          <w:rFonts w:asciiTheme="minorHAnsi" w:hAnsiTheme="minorHAnsi" w:cstheme="minorHAnsi"/>
        </w:rPr>
        <w:t xml:space="preserve"> issues faced by both female psychiatrists and </w:t>
      </w:r>
      <w:proofErr w:type="gramStart"/>
      <w:r w:rsidRPr="008971C8">
        <w:rPr>
          <w:rFonts w:asciiTheme="minorHAnsi" w:hAnsiTheme="minorHAnsi" w:cstheme="minorHAnsi"/>
        </w:rPr>
        <w:t>pat</w:t>
      </w:r>
      <w:r w:rsidR="00A7746A">
        <w:rPr>
          <w:rFonts w:asciiTheme="minorHAnsi" w:hAnsiTheme="minorHAnsi" w:cstheme="minorHAnsi"/>
        </w:rPr>
        <w:t>ients</w:t>
      </w:r>
      <w:r w:rsidR="00A7746A" w:rsidRPr="00A7746A">
        <w:rPr>
          <w:rFonts w:asciiTheme="minorHAnsi" w:hAnsiTheme="minorHAnsi" w:cstheme="minorHAnsi"/>
          <w:vertAlign w:val="superscript"/>
        </w:rPr>
        <w:t>7</w:t>
      </w:r>
      <w:r w:rsidRPr="008971C8">
        <w:rPr>
          <w:rFonts w:asciiTheme="minorHAnsi" w:hAnsiTheme="minorHAnsi" w:cstheme="minorHAnsi"/>
        </w:rPr>
        <w:t>.</w:t>
      </w:r>
      <w:proofErr w:type="gramEnd"/>
    </w:p>
    <w:p w14:paraId="0CE0046E" w14:textId="77777777" w:rsidR="003E7DBD" w:rsidRPr="008971C8" w:rsidRDefault="003E7DBD" w:rsidP="003E7DBD">
      <w:pPr>
        <w:rPr>
          <w:rFonts w:asciiTheme="minorHAnsi" w:hAnsiTheme="minorHAnsi" w:cstheme="minorHAnsi"/>
        </w:rPr>
      </w:pPr>
    </w:p>
    <w:p w14:paraId="0916AE88" w14:textId="6A158EBF" w:rsidR="003E7DBD" w:rsidRPr="008971C8" w:rsidRDefault="003E7DBD" w:rsidP="003E7DBD">
      <w:pPr>
        <w:rPr>
          <w:rFonts w:asciiTheme="minorHAnsi" w:hAnsiTheme="minorHAnsi" w:cstheme="minorHAnsi"/>
        </w:rPr>
      </w:pPr>
      <w:r w:rsidRPr="008971C8">
        <w:rPr>
          <w:rFonts w:asciiTheme="minorHAnsi" w:hAnsiTheme="minorHAnsi" w:cstheme="minorHAnsi"/>
        </w:rPr>
        <w:t xml:space="preserve">There can be no doubt of the progress achieved in women’s equality over the last century, both on the global stage and within the field of psychiatry. </w:t>
      </w:r>
      <w:r w:rsidR="00F73E5A" w:rsidRPr="008971C8">
        <w:rPr>
          <w:rFonts w:asciiTheme="minorHAnsi" w:hAnsiTheme="minorHAnsi" w:cstheme="minorHAnsi"/>
        </w:rPr>
        <w:t xml:space="preserve">In this essay however, </w:t>
      </w:r>
      <w:r w:rsidRPr="008971C8">
        <w:rPr>
          <w:rFonts w:asciiTheme="minorHAnsi" w:hAnsiTheme="minorHAnsi" w:cstheme="minorHAnsi"/>
        </w:rPr>
        <w:t xml:space="preserve">I will argue </w:t>
      </w:r>
      <w:r w:rsidR="00F73E5A" w:rsidRPr="008971C8">
        <w:rPr>
          <w:rFonts w:asciiTheme="minorHAnsi" w:hAnsiTheme="minorHAnsi" w:cstheme="minorHAnsi"/>
        </w:rPr>
        <w:t>change continues to be necessary</w:t>
      </w:r>
      <w:r w:rsidRPr="008971C8">
        <w:rPr>
          <w:rFonts w:asciiTheme="minorHAnsi" w:hAnsiTheme="minorHAnsi" w:cstheme="minorHAnsi"/>
        </w:rPr>
        <w:t>. </w:t>
      </w:r>
    </w:p>
    <w:p w14:paraId="46323E38" w14:textId="77777777" w:rsidR="003E7DBD" w:rsidRPr="008971C8" w:rsidRDefault="003E7DBD" w:rsidP="003E7DBD">
      <w:pPr>
        <w:rPr>
          <w:rFonts w:asciiTheme="minorHAnsi" w:hAnsiTheme="minorHAnsi" w:cstheme="minorHAnsi"/>
        </w:rPr>
      </w:pPr>
    </w:p>
    <w:p w14:paraId="1089C7A2" w14:textId="77777777" w:rsidR="003E7DBD" w:rsidRPr="008971C8" w:rsidRDefault="003E7DBD" w:rsidP="003E7DBD">
      <w:pPr>
        <w:rPr>
          <w:rFonts w:asciiTheme="minorHAnsi" w:hAnsiTheme="minorHAnsi" w:cstheme="minorHAnsi"/>
        </w:rPr>
      </w:pPr>
      <w:r w:rsidRPr="008971C8">
        <w:rPr>
          <w:rFonts w:asciiTheme="minorHAnsi" w:hAnsiTheme="minorHAnsi" w:cstheme="minorHAnsi"/>
          <w:b/>
          <w:bCs/>
        </w:rPr>
        <w:t>The Gender Gap</w:t>
      </w:r>
    </w:p>
    <w:p w14:paraId="10BC4ACD" w14:textId="77777777" w:rsidR="003E7DBD" w:rsidRPr="008971C8" w:rsidRDefault="003E7DBD" w:rsidP="003E7DBD">
      <w:pPr>
        <w:rPr>
          <w:rFonts w:asciiTheme="minorHAnsi" w:hAnsiTheme="minorHAnsi" w:cstheme="minorHAnsi"/>
        </w:rPr>
      </w:pPr>
    </w:p>
    <w:p w14:paraId="228E4FC0" w14:textId="34E9780C" w:rsidR="003E7DBD" w:rsidRPr="008971C8" w:rsidRDefault="003E7DBD" w:rsidP="00303345">
      <w:pPr>
        <w:jc w:val="center"/>
        <w:rPr>
          <w:rFonts w:asciiTheme="minorHAnsi" w:hAnsiTheme="minorHAnsi" w:cstheme="minorHAnsi"/>
        </w:rPr>
      </w:pPr>
      <w:r w:rsidRPr="008971C8">
        <w:rPr>
          <w:rFonts w:asciiTheme="minorHAnsi" w:hAnsiTheme="minorHAnsi" w:cstheme="minorHAnsi"/>
          <w:i/>
          <w:iCs/>
        </w:rPr>
        <w:t>“People ask me sometimes… ‘When will there be enough women on the court?’ And my answer is, ‘When there are nine.’ People are shocked, but there’d been nine men, and nobody’s ever raised a question about that.”</w:t>
      </w:r>
      <w:r w:rsidR="00DE5B6C" w:rsidRPr="008971C8">
        <w:rPr>
          <w:rFonts w:asciiTheme="minorHAnsi" w:hAnsiTheme="minorHAnsi" w:cstheme="minorHAnsi"/>
          <w:i/>
          <w:iCs/>
          <w:vertAlign w:val="superscript"/>
        </w:rPr>
        <w:t>1</w:t>
      </w:r>
    </w:p>
    <w:p w14:paraId="489631D8" w14:textId="77777777" w:rsidR="003E7DBD" w:rsidRPr="008971C8" w:rsidRDefault="003E7DBD" w:rsidP="00303345">
      <w:pPr>
        <w:jc w:val="center"/>
        <w:rPr>
          <w:rFonts w:asciiTheme="minorHAnsi" w:hAnsiTheme="minorHAnsi" w:cstheme="minorHAnsi"/>
        </w:rPr>
      </w:pPr>
      <w:r w:rsidRPr="008971C8">
        <w:rPr>
          <w:rFonts w:asciiTheme="minorHAnsi" w:hAnsiTheme="minorHAnsi" w:cstheme="minorHAnsi"/>
          <w:i/>
          <w:iCs/>
        </w:rPr>
        <w:t>Ruth Bader Ginsburg</w:t>
      </w:r>
    </w:p>
    <w:p w14:paraId="4503150B" w14:textId="77777777" w:rsidR="003E7DBD" w:rsidRPr="008971C8" w:rsidRDefault="003E7DBD" w:rsidP="003E7DBD">
      <w:pPr>
        <w:rPr>
          <w:rFonts w:asciiTheme="minorHAnsi" w:hAnsiTheme="minorHAnsi" w:cstheme="minorHAnsi"/>
        </w:rPr>
      </w:pPr>
    </w:p>
    <w:p w14:paraId="224B1E37" w14:textId="7FA525A2" w:rsidR="003E7DBD" w:rsidRPr="008971C8" w:rsidRDefault="003E7DBD" w:rsidP="003E7DBD">
      <w:pPr>
        <w:rPr>
          <w:rFonts w:asciiTheme="minorHAnsi" w:hAnsiTheme="minorHAnsi" w:cstheme="minorHAnsi"/>
        </w:rPr>
      </w:pPr>
      <w:r w:rsidRPr="008971C8">
        <w:rPr>
          <w:rFonts w:asciiTheme="minorHAnsi" w:hAnsiTheme="minorHAnsi" w:cstheme="minorHAnsi"/>
        </w:rPr>
        <w:t>In the 1970s, medical sch</w:t>
      </w:r>
      <w:r w:rsidR="00303345" w:rsidRPr="008971C8">
        <w:rPr>
          <w:rFonts w:asciiTheme="minorHAnsi" w:hAnsiTheme="minorHAnsi" w:cstheme="minorHAnsi"/>
        </w:rPr>
        <w:t>ool applications became formalis</w:t>
      </w:r>
      <w:r w:rsidRPr="008971C8">
        <w:rPr>
          <w:rFonts w:asciiTheme="minorHAnsi" w:hAnsiTheme="minorHAnsi" w:cstheme="minorHAnsi"/>
        </w:rPr>
        <w:t>ed, making it more difficult for universities to discriminate based on race, class or gender</w:t>
      </w:r>
      <w:r w:rsidR="00AC178C" w:rsidRPr="008971C8">
        <w:rPr>
          <w:rFonts w:asciiTheme="minorHAnsi" w:hAnsiTheme="minorHAnsi" w:cstheme="minorHAnsi"/>
          <w:vertAlign w:val="superscript"/>
        </w:rPr>
        <w:t>8</w:t>
      </w:r>
      <w:r w:rsidRPr="008971C8">
        <w:rPr>
          <w:rFonts w:asciiTheme="minorHAnsi" w:hAnsiTheme="minorHAnsi" w:cstheme="minorHAnsi"/>
        </w:rPr>
        <w:t xml:space="preserve">.  As a result, the percentage of women applying </w:t>
      </w:r>
      <w:r w:rsidR="00F73E5A" w:rsidRPr="008971C8">
        <w:rPr>
          <w:rFonts w:asciiTheme="minorHAnsi" w:hAnsiTheme="minorHAnsi" w:cstheme="minorHAnsi"/>
        </w:rPr>
        <w:t>increased</w:t>
      </w:r>
      <w:r w:rsidRPr="008971C8">
        <w:rPr>
          <w:rFonts w:asciiTheme="minorHAnsi" w:hAnsiTheme="minorHAnsi" w:cstheme="minorHAnsi"/>
        </w:rPr>
        <w:t>, and today over half of all medical students in the UK are female</w:t>
      </w:r>
      <w:r w:rsidR="00AC178C" w:rsidRPr="008971C8">
        <w:rPr>
          <w:rFonts w:asciiTheme="minorHAnsi" w:hAnsiTheme="minorHAnsi" w:cstheme="minorHAnsi"/>
          <w:vertAlign w:val="superscript"/>
        </w:rPr>
        <w:t>9</w:t>
      </w:r>
      <w:r w:rsidRPr="008971C8">
        <w:rPr>
          <w:rFonts w:asciiTheme="minorHAnsi" w:hAnsiTheme="minorHAnsi" w:cstheme="minorHAnsi"/>
        </w:rPr>
        <w:t>. In 2018, 48% of practicing doctors were women</w:t>
      </w:r>
      <w:r w:rsidR="00AC178C" w:rsidRPr="008971C8">
        <w:rPr>
          <w:rFonts w:asciiTheme="minorHAnsi" w:hAnsiTheme="minorHAnsi" w:cstheme="minorHAnsi"/>
          <w:vertAlign w:val="superscript"/>
        </w:rPr>
        <w:t>10</w:t>
      </w:r>
      <w:r w:rsidRPr="008971C8">
        <w:rPr>
          <w:rFonts w:asciiTheme="minorHAnsi" w:hAnsiTheme="minorHAnsi" w:cstheme="minorHAnsi"/>
        </w:rPr>
        <w:t>. When it comes to choosing a speciality,</w:t>
      </w:r>
      <w:r w:rsidR="00303345" w:rsidRPr="008971C8">
        <w:rPr>
          <w:rFonts w:asciiTheme="minorHAnsi" w:hAnsiTheme="minorHAnsi" w:cstheme="minorHAnsi"/>
        </w:rPr>
        <w:t xml:space="preserve"> </w:t>
      </w:r>
      <w:r w:rsidRPr="008971C8">
        <w:rPr>
          <w:rFonts w:asciiTheme="minorHAnsi" w:hAnsiTheme="minorHAnsi" w:cstheme="minorHAnsi"/>
        </w:rPr>
        <w:t xml:space="preserve">women are recognised to be more attracted to psychiatry </w:t>
      </w:r>
      <w:r w:rsidR="00F73E5A" w:rsidRPr="008971C8">
        <w:rPr>
          <w:rFonts w:asciiTheme="minorHAnsi" w:hAnsiTheme="minorHAnsi" w:cstheme="minorHAnsi"/>
        </w:rPr>
        <w:t>(possibly as it is</w:t>
      </w:r>
      <w:r w:rsidRPr="008971C8">
        <w:rPr>
          <w:rFonts w:asciiTheme="minorHAnsi" w:hAnsiTheme="minorHAnsi" w:cstheme="minorHAnsi"/>
        </w:rPr>
        <w:t xml:space="preserve"> people-oriented</w:t>
      </w:r>
      <w:proofErr w:type="gramStart"/>
      <w:r w:rsidR="00F73E5A" w:rsidRPr="008971C8">
        <w:rPr>
          <w:rFonts w:asciiTheme="minorHAnsi" w:hAnsiTheme="minorHAnsi" w:cstheme="minorHAnsi"/>
        </w:rPr>
        <w:t>)</w:t>
      </w:r>
      <w:r w:rsidR="00AC178C" w:rsidRPr="008971C8">
        <w:rPr>
          <w:rFonts w:asciiTheme="minorHAnsi" w:hAnsiTheme="minorHAnsi" w:cstheme="minorHAnsi"/>
          <w:vertAlign w:val="superscript"/>
        </w:rPr>
        <w:t>11</w:t>
      </w:r>
      <w:proofErr w:type="gramEnd"/>
      <w:r w:rsidRPr="008971C8">
        <w:rPr>
          <w:rFonts w:asciiTheme="minorHAnsi" w:hAnsiTheme="minorHAnsi" w:cstheme="minorHAnsi"/>
        </w:rPr>
        <w:t>. While this phenomenal shift in a traditionally male-dominated profession must be recognised, parity in numbers does not mean equal representation.</w:t>
      </w:r>
    </w:p>
    <w:p w14:paraId="36D2E7F1" w14:textId="77777777" w:rsidR="003E7DBD" w:rsidRPr="008971C8" w:rsidRDefault="003E7DBD" w:rsidP="003E7DBD">
      <w:pPr>
        <w:rPr>
          <w:rFonts w:asciiTheme="minorHAnsi" w:hAnsiTheme="minorHAnsi" w:cstheme="minorHAnsi"/>
        </w:rPr>
      </w:pPr>
    </w:p>
    <w:p w14:paraId="0C370EF7" w14:textId="7EBFE69C" w:rsidR="00F73E5A" w:rsidRPr="008971C8" w:rsidRDefault="00801FE4" w:rsidP="003E7DBD">
      <w:pPr>
        <w:rPr>
          <w:rFonts w:asciiTheme="minorHAnsi" w:hAnsiTheme="minorHAnsi" w:cstheme="minorHAnsi"/>
        </w:rPr>
      </w:pPr>
      <w:r w:rsidRPr="008971C8">
        <w:rPr>
          <w:rFonts w:asciiTheme="minorHAnsi" w:hAnsiTheme="minorHAnsi" w:cstheme="minorHAnsi"/>
        </w:rPr>
        <w:t xml:space="preserve">There remain fewer </w:t>
      </w:r>
      <w:r w:rsidR="003E7DBD" w:rsidRPr="008971C8">
        <w:rPr>
          <w:rFonts w:asciiTheme="minorHAnsi" w:hAnsiTheme="minorHAnsi" w:cstheme="minorHAnsi"/>
        </w:rPr>
        <w:t>women in senior managerial roles and academia, both in the UK and globally</w:t>
      </w:r>
      <w:r w:rsidR="00AC178C" w:rsidRPr="008971C8">
        <w:rPr>
          <w:rFonts w:asciiTheme="minorHAnsi" w:hAnsiTheme="minorHAnsi" w:cstheme="minorHAnsi"/>
          <w:vertAlign w:val="superscript"/>
        </w:rPr>
        <w:t>12</w:t>
      </w:r>
      <w:r w:rsidR="003E7DBD" w:rsidRPr="008971C8">
        <w:rPr>
          <w:rFonts w:asciiTheme="minorHAnsi" w:hAnsiTheme="minorHAnsi" w:cstheme="minorHAnsi"/>
        </w:rPr>
        <w:t xml:space="preserve">. </w:t>
      </w:r>
      <w:r w:rsidRPr="008971C8">
        <w:rPr>
          <w:rFonts w:asciiTheme="minorHAnsi" w:hAnsiTheme="minorHAnsi" w:cstheme="minorHAnsi"/>
        </w:rPr>
        <w:t>Women also</w:t>
      </w:r>
      <w:r w:rsidR="003E7DBD" w:rsidRPr="008971C8">
        <w:rPr>
          <w:rFonts w:asciiTheme="minorHAnsi" w:hAnsiTheme="minorHAnsi" w:cstheme="minorHAnsi"/>
        </w:rPr>
        <w:t xml:space="preserve"> continu</w:t>
      </w:r>
      <w:r w:rsidR="00F73E5A" w:rsidRPr="008971C8">
        <w:rPr>
          <w:rFonts w:asciiTheme="minorHAnsi" w:hAnsiTheme="minorHAnsi" w:cstheme="minorHAnsi"/>
        </w:rPr>
        <w:t>e to earn less than men (</w:t>
      </w:r>
      <w:r w:rsidR="003E7DBD" w:rsidRPr="008971C8">
        <w:rPr>
          <w:rFonts w:asciiTheme="minorHAnsi" w:hAnsiTheme="minorHAnsi" w:cstheme="minorHAnsi"/>
        </w:rPr>
        <w:t>the gap reduces when controlling for factors such as less than full time working and career breaks,</w:t>
      </w:r>
      <w:r w:rsidR="00F73E5A" w:rsidRPr="008971C8">
        <w:rPr>
          <w:rFonts w:asciiTheme="minorHAnsi" w:hAnsiTheme="minorHAnsi" w:cstheme="minorHAnsi"/>
        </w:rPr>
        <w:t xml:space="preserve"> though </w:t>
      </w:r>
      <w:r w:rsidR="00780A09" w:rsidRPr="008971C8">
        <w:rPr>
          <w:rFonts w:asciiTheme="minorHAnsi" w:hAnsiTheme="minorHAnsi" w:cstheme="minorHAnsi"/>
        </w:rPr>
        <w:t>is still present)</w:t>
      </w:r>
      <w:r w:rsidR="003E7DBD" w:rsidRPr="008971C8">
        <w:rPr>
          <w:rFonts w:asciiTheme="minorHAnsi" w:hAnsiTheme="minorHAnsi" w:cstheme="minorHAnsi"/>
        </w:rPr>
        <w:t xml:space="preserve">.  </w:t>
      </w:r>
      <w:r w:rsidRPr="008971C8">
        <w:rPr>
          <w:rFonts w:asciiTheme="minorHAnsi" w:hAnsiTheme="minorHAnsi" w:cstheme="minorHAnsi"/>
        </w:rPr>
        <w:t>In addition m</w:t>
      </w:r>
      <w:r w:rsidR="00F73E5A" w:rsidRPr="008971C8">
        <w:rPr>
          <w:rFonts w:asciiTheme="minorHAnsi" w:hAnsiTheme="minorHAnsi" w:cstheme="minorHAnsi"/>
        </w:rPr>
        <w:t>ore men apply for and are successful in winning clinical excellence awards</w:t>
      </w:r>
      <w:r w:rsidR="00780A09" w:rsidRPr="008971C8">
        <w:rPr>
          <w:rFonts w:asciiTheme="minorHAnsi" w:hAnsiTheme="minorHAnsi" w:cstheme="minorHAnsi"/>
          <w:vertAlign w:val="superscript"/>
        </w:rPr>
        <w:t>13</w:t>
      </w:r>
      <w:r w:rsidR="00F73E5A" w:rsidRPr="008971C8">
        <w:rPr>
          <w:rFonts w:asciiTheme="minorHAnsi" w:hAnsiTheme="minorHAnsi" w:cstheme="minorHAnsi"/>
        </w:rPr>
        <w:t>.</w:t>
      </w:r>
    </w:p>
    <w:p w14:paraId="57F07B10" w14:textId="77777777" w:rsidR="00801FE4" w:rsidRPr="008971C8" w:rsidRDefault="00801FE4" w:rsidP="003E7DBD">
      <w:pPr>
        <w:rPr>
          <w:rFonts w:asciiTheme="minorHAnsi" w:hAnsiTheme="minorHAnsi" w:cstheme="minorHAnsi"/>
        </w:rPr>
      </w:pPr>
    </w:p>
    <w:p w14:paraId="5418D8B9" w14:textId="77E549C3" w:rsidR="003E7DBD" w:rsidRPr="008971C8" w:rsidRDefault="003E7DBD" w:rsidP="003E7DBD">
      <w:pPr>
        <w:rPr>
          <w:rFonts w:asciiTheme="minorHAnsi" w:hAnsiTheme="minorHAnsi" w:cstheme="minorHAnsi"/>
        </w:rPr>
      </w:pPr>
      <w:r w:rsidRPr="008971C8">
        <w:rPr>
          <w:rFonts w:asciiTheme="minorHAnsi" w:hAnsiTheme="minorHAnsi" w:cstheme="minorHAnsi"/>
        </w:rPr>
        <w:lastRenderedPageBreak/>
        <w:t>Only 42.8% of consultant psychiatrists were women in 2017</w:t>
      </w:r>
      <w:r w:rsidRPr="008971C8">
        <w:rPr>
          <w:rFonts w:asciiTheme="minorHAnsi" w:hAnsiTheme="minorHAnsi" w:cstheme="minorHAnsi"/>
          <w:vertAlign w:val="superscript"/>
        </w:rPr>
        <w:t>1</w:t>
      </w:r>
      <w:r w:rsidR="00780A09" w:rsidRPr="008971C8">
        <w:rPr>
          <w:rFonts w:asciiTheme="minorHAnsi" w:hAnsiTheme="minorHAnsi" w:cstheme="minorHAnsi"/>
          <w:vertAlign w:val="superscript"/>
        </w:rPr>
        <w:t>4</w:t>
      </w:r>
      <w:r w:rsidR="00F73E5A" w:rsidRPr="008971C8">
        <w:rPr>
          <w:rFonts w:asciiTheme="minorHAnsi" w:hAnsiTheme="minorHAnsi" w:cstheme="minorHAnsi"/>
        </w:rPr>
        <w:t xml:space="preserve">, </w:t>
      </w:r>
      <w:r w:rsidRPr="008971C8">
        <w:rPr>
          <w:rFonts w:asciiTheme="minorHAnsi" w:hAnsiTheme="minorHAnsi" w:cstheme="minorHAnsi"/>
        </w:rPr>
        <w:t xml:space="preserve">despite </w:t>
      </w:r>
      <w:r w:rsidR="00F73E5A" w:rsidRPr="008971C8">
        <w:rPr>
          <w:rFonts w:asciiTheme="minorHAnsi" w:hAnsiTheme="minorHAnsi" w:cstheme="minorHAnsi"/>
        </w:rPr>
        <w:t xml:space="preserve">more women than men choosing </w:t>
      </w:r>
      <w:r w:rsidRPr="008971C8">
        <w:rPr>
          <w:rFonts w:asciiTheme="minorHAnsi" w:hAnsiTheme="minorHAnsi" w:cstheme="minorHAnsi"/>
        </w:rPr>
        <w:t xml:space="preserve">to train in </w:t>
      </w:r>
      <w:r w:rsidR="00801FE4" w:rsidRPr="008971C8">
        <w:rPr>
          <w:rFonts w:asciiTheme="minorHAnsi" w:hAnsiTheme="minorHAnsi" w:cstheme="minorHAnsi"/>
        </w:rPr>
        <w:t>the field</w:t>
      </w:r>
      <w:r w:rsidRPr="008971C8">
        <w:rPr>
          <w:rFonts w:asciiTheme="minorHAnsi" w:hAnsiTheme="minorHAnsi" w:cstheme="minorHAnsi"/>
        </w:rPr>
        <w:t xml:space="preserve"> between 1974 and 1999</w:t>
      </w:r>
      <w:r w:rsidR="00780A09" w:rsidRPr="008971C8">
        <w:rPr>
          <w:rFonts w:asciiTheme="minorHAnsi" w:hAnsiTheme="minorHAnsi" w:cstheme="minorHAnsi"/>
          <w:vertAlign w:val="superscript"/>
        </w:rPr>
        <w:t>15</w:t>
      </w:r>
      <w:r w:rsidRPr="008971C8">
        <w:rPr>
          <w:rFonts w:asciiTheme="minorHAnsi" w:hAnsiTheme="minorHAnsi" w:cstheme="minorHAnsi"/>
        </w:rPr>
        <w:t xml:space="preserve">. </w:t>
      </w:r>
      <w:r w:rsidR="00801FE4" w:rsidRPr="008971C8">
        <w:rPr>
          <w:rFonts w:asciiTheme="minorHAnsi" w:hAnsiTheme="minorHAnsi" w:cstheme="minorHAnsi"/>
        </w:rPr>
        <w:t xml:space="preserve">This puts into doubt the common explanation that as </w:t>
      </w:r>
      <w:r w:rsidRPr="008971C8">
        <w:rPr>
          <w:rFonts w:asciiTheme="minorHAnsi" w:hAnsiTheme="minorHAnsi" w:cstheme="minorHAnsi"/>
        </w:rPr>
        <w:t>men have historically made up the majority of medical s</w:t>
      </w:r>
      <w:r w:rsidR="00801FE4" w:rsidRPr="008971C8">
        <w:rPr>
          <w:rFonts w:asciiTheme="minorHAnsi" w:hAnsiTheme="minorHAnsi" w:cstheme="minorHAnsi"/>
        </w:rPr>
        <w:t>tudents,</w:t>
      </w:r>
      <w:r w:rsidRPr="008971C8">
        <w:rPr>
          <w:rFonts w:asciiTheme="minorHAnsi" w:hAnsiTheme="minorHAnsi" w:cstheme="minorHAnsi"/>
        </w:rPr>
        <w:t xml:space="preserve"> women are still in the process of ‘filtering though’</w:t>
      </w:r>
      <w:r w:rsidR="00801FE4" w:rsidRPr="008971C8">
        <w:rPr>
          <w:rFonts w:asciiTheme="minorHAnsi" w:hAnsiTheme="minorHAnsi" w:cstheme="minorHAnsi"/>
        </w:rPr>
        <w:t xml:space="preserve"> to top positions</w:t>
      </w:r>
      <w:r w:rsidRPr="008971C8">
        <w:rPr>
          <w:rFonts w:asciiTheme="minorHAnsi" w:hAnsiTheme="minorHAnsi" w:cstheme="minorHAnsi"/>
        </w:rPr>
        <w:t xml:space="preserve">. </w:t>
      </w:r>
      <w:r w:rsidR="00801FE4" w:rsidRPr="008971C8">
        <w:rPr>
          <w:rFonts w:asciiTheme="minorHAnsi" w:hAnsiTheme="minorHAnsi" w:cstheme="minorHAnsi"/>
        </w:rPr>
        <w:t xml:space="preserve">When </w:t>
      </w:r>
      <w:r w:rsidRPr="008971C8">
        <w:rPr>
          <w:rFonts w:asciiTheme="minorHAnsi" w:hAnsiTheme="minorHAnsi" w:cstheme="minorHAnsi"/>
        </w:rPr>
        <w:t>you</w:t>
      </w:r>
      <w:r w:rsidR="00801FE4" w:rsidRPr="008971C8">
        <w:rPr>
          <w:rFonts w:asciiTheme="minorHAnsi" w:hAnsiTheme="minorHAnsi" w:cstheme="minorHAnsi"/>
        </w:rPr>
        <w:t xml:space="preserve"> also</w:t>
      </w:r>
      <w:r w:rsidRPr="008971C8">
        <w:rPr>
          <w:rFonts w:asciiTheme="minorHAnsi" w:hAnsiTheme="minorHAnsi" w:cstheme="minorHAnsi"/>
        </w:rPr>
        <w:t xml:space="preserve"> consider </w:t>
      </w:r>
      <w:r w:rsidR="00801FE4" w:rsidRPr="008971C8">
        <w:rPr>
          <w:rFonts w:asciiTheme="minorHAnsi" w:hAnsiTheme="minorHAnsi" w:cstheme="minorHAnsi"/>
        </w:rPr>
        <w:t>50% of medical students were female</w:t>
      </w:r>
      <w:r w:rsidRPr="008971C8">
        <w:rPr>
          <w:rFonts w:asciiTheme="minorHAnsi" w:hAnsiTheme="minorHAnsi" w:cstheme="minorHAnsi"/>
        </w:rPr>
        <w:t xml:space="preserve"> as far back as the 1990s</w:t>
      </w:r>
      <w:r w:rsidR="00B10CBF" w:rsidRPr="008971C8">
        <w:rPr>
          <w:rFonts w:asciiTheme="minorHAnsi" w:hAnsiTheme="minorHAnsi" w:cstheme="minorHAnsi"/>
          <w:vertAlign w:val="superscript"/>
        </w:rPr>
        <w:t>8</w:t>
      </w:r>
      <w:r w:rsidR="00801FE4" w:rsidRPr="008971C8">
        <w:rPr>
          <w:rFonts w:asciiTheme="minorHAnsi" w:hAnsiTheme="minorHAnsi" w:cstheme="minorHAnsi"/>
          <w:vertAlign w:val="superscript"/>
        </w:rPr>
        <w:t xml:space="preserve">, </w:t>
      </w:r>
      <w:r w:rsidR="00801FE4" w:rsidRPr="008971C8">
        <w:rPr>
          <w:rFonts w:asciiTheme="minorHAnsi" w:hAnsiTheme="minorHAnsi" w:cstheme="minorHAnsi"/>
        </w:rPr>
        <w:t>this explanation</w:t>
      </w:r>
      <w:r w:rsidR="00801FE4" w:rsidRPr="008971C8">
        <w:rPr>
          <w:rFonts w:asciiTheme="minorHAnsi" w:hAnsiTheme="minorHAnsi" w:cstheme="minorHAnsi"/>
          <w:vertAlign w:val="superscript"/>
        </w:rPr>
        <w:t xml:space="preserve"> </w:t>
      </w:r>
      <w:r w:rsidR="00801FE4" w:rsidRPr="008971C8">
        <w:rPr>
          <w:rFonts w:asciiTheme="minorHAnsi" w:hAnsiTheme="minorHAnsi" w:cstheme="minorHAnsi"/>
        </w:rPr>
        <w:t>appears increasingly unlikely, and suggests the present environment continues to contribute to the disparity.</w:t>
      </w:r>
    </w:p>
    <w:p w14:paraId="583F18AF" w14:textId="77777777" w:rsidR="003E7DBD" w:rsidRPr="008971C8" w:rsidRDefault="003E7DBD" w:rsidP="003E7DBD">
      <w:pPr>
        <w:rPr>
          <w:rFonts w:asciiTheme="minorHAnsi" w:hAnsiTheme="minorHAnsi" w:cstheme="minorHAnsi"/>
        </w:rPr>
      </w:pPr>
    </w:p>
    <w:p w14:paraId="07A2C57F" w14:textId="77777777" w:rsidR="003E7DBD" w:rsidRPr="008971C8" w:rsidRDefault="003E7DBD" w:rsidP="003E7DBD">
      <w:pPr>
        <w:rPr>
          <w:rFonts w:asciiTheme="minorHAnsi" w:hAnsiTheme="minorHAnsi" w:cstheme="minorHAnsi"/>
        </w:rPr>
      </w:pPr>
      <w:r w:rsidRPr="008971C8">
        <w:rPr>
          <w:rFonts w:asciiTheme="minorHAnsi" w:hAnsiTheme="minorHAnsi" w:cstheme="minorHAnsi"/>
          <w:b/>
          <w:bCs/>
        </w:rPr>
        <w:t>Female Psychiatrists in Academia</w:t>
      </w:r>
    </w:p>
    <w:p w14:paraId="0A7F5D66" w14:textId="77777777" w:rsidR="003E7DBD" w:rsidRPr="008971C8" w:rsidRDefault="003E7DBD" w:rsidP="003E7DBD">
      <w:pPr>
        <w:rPr>
          <w:rFonts w:asciiTheme="minorHAnsi" w:hAnsiTheme="minorHAnsi" w:cstheme="minorHAnsi"/>
        </w:rPr>
      </w:pPr>
    </w:p>
    <w:p w14:paraId="532ED7BD" w14:textId="7968DE5E" w:rsidR="003E7DBD" w:rsidRPr="008971C8" w:rsidRDefault="003E7DBD" w:rsidP="003E7DBD">
      <w:pPr>
        <w:rPr>
          <w:rFonts w:asciiTheme="minorHAnsi" w:hAnsiTheme="minorHAnsi" w:cstheme="minorHAnsi"/>
        </w:rPr>
      </w:pPr>
      <w:r w:rsidRPr="008971C8">
        <w:rPr>
          <w:rFonts w:asciiTheme="minorHAnsi" w:hAnsiTheme="minorHAnsi" w:cstheme="minorHAnsi"/>
        </w:rPr>
        <w:t>Academia specifically has been described as a ‘leaky pipeline’ or a ‘sticky floor’, with women at entry level positions outperformed by male colleagues as their career progresses. In 2012 26.3% of clinical academics in the UK were women. While women made up 42.3% of Lecturers, they represented only 30.1% of Senior Lecturers and a mere 15.1% of Professors</w:t>
      </w:r>
      <w:r w:rsidR="00B10CBF" w:rsidRPr="008971C8">
        <w:rPr>
          <w:rFonts w:asciiTheme="minorHAnsi" w:hAnsiTheme="minorHAnsi" w:cstheme="minorHAnsi"/>
          <w:vertAlign w:val="superscript"/>
        </w:rPr>
        <w:t>16</w:t>
      </w:r>
      <w:r w:rsidRPr="008971C8">
        <w:rPr>
          <w:rFonts w:asciiTheme="minorHAnsi" w:hAnsiTheme="minorHAnsi" w:cstheme="minorHAnsi"/>
        </w:rPr>
        <w:t>.  </w:t>
      </w:r>
    </w:p>
    <w:p w14:paraId="471744A7" w14:textId="77777777" w:rsidR="003E7DBD" w:rsidRPr="008971C8" w:rsidRDefault="003E7DBD" w:rsidP="003E7DBD">
      <w:pPr>
        <w:rPr>
          <w:rFonts w:asciiTheme="minorHAnsi" w:hAnsiTheme="minorHAnsi" w:cstheme="minorHAnsi"/>
        </w:rPr>
      </w:pPr>
    </w:p>
    <w:p w14:paraId="62B19016" w14:textId="1DC06C64" w:rsidR="003E7DBD" w:rsidRPr="008971C8" w:rsidRDefault="003E7DBD" w:rsidP="003E7DBD">
      <w:pPr>
        <w:rPr>
          <w:rFonts w:asciiTheme="minorHAnsi" w:hAnsiTheme="minorHAnsi" w:cstheme="minorHAnsi"/>
        </w:rPr>
      </w:pPr>
      <w:r w:rsidRPr="008971C8">
        <w:rPr>
          <w:rFonts w:asciiTheme="minorHAnsi" w:hAnsiTheme="minorHAnsi" w:cstheme="minorHAnsi"/>
        </w:rPr>
        <w:t>Publication is a key indicator of academic success, important when applying for research grants or leadership positions. Several studies have examined authorship levels for women in academic psychiatry</w:t>
      </w:r>
      <w:r w:rsidR="00B10CBF" w:rsidRPr="008971C8">
        <w:rPr>
          <w:rFonts w:asciiTheme="minorHAnsi" w:hAnsiTheme="minorHAnsi" w:cstheme="minorHAnsi"/>
          <w:vertAlign w:val="superscript"/>
        </w:rPr>
        <w:t>17-19</w:t>
      </w:r>
      <w:r w:rsidRPr="008971C8">
        <w:rPr>
          <w:rFonts w:asciiTheme="minorHAnsi" w:hAnsiTheme="minorHAnsi" w:cstheme="minorHAnsi"/>
        </w:rPr>
        <w:t xml:space="preserve">.  </w:t>
      </w:r>
      <w:proofErr w:type="spellStart"/>
      <w:r w:rsidRPr="008971C8">
        <w:rPr>
          <w:rFonts w:asciiTheme="minorHAnsi" w:hAnsiTheme="minorHAnsi" w:cstheme="minorHAnsi"/>
        </w:rPr>
        <w:t>Sußenbacher</w:t>
      </w:r>
      <w:proofErr w:type="spellEnd"/>
      <w:r w:rsidRPr="008971C8">
        <w:rPr>
          <w:rFonts w:asciiTheme="minorHAnsi" w:hAnsiTheme="minorHAnsi" w:cstheme="minorHAnsi"/>
        </w:rPr>
        <w:t xml:space="preserve"> et al looked at articles from three high impact psychiatry journals to find a significant increase in female authorship from 24.6% in 1994 to 38.9% in 2014</w:t>
      </w:r>
      <w:r w:rsidR="00B401B4" w:rsidRPr="008971C8">
        <w:rPr>
          <w:rFonts w:asciiTheme="minorHAnsi" w:hAnsiTheme="minorHAnsi" w:cstheme="minorHAnsi"/>
          <w:vertAlign w:val="superscript"/>
        </w:rPr>
        <w:t>18</w:t>
      </w:r>
      <w:r w:rsidRPr="008971C8">
        <w:rPr>
          <w:rFonts w:asciiTheme="minorHAnsi" w:hAnsiTheme="minorHAnsi" w:cstheme="minorHAnsi"/>
        </w:rPr>
        <w:t xml:space="preserve">.  More recently, Hart et al examined 58,331 articles across 33 psychiatry journals </w:t>
      </w:r>
      <w:proofErr w:type="gramStart"/>
      <w:r w:rsidRPr="008971C8">
        <w:rPr>
          <w:rFonts w:asciiTheme="minorHAnsi" w:hAnsiTheme="minorHAnsi" w:cstheme="minorHAnsi"/>
        </w:rPr>
        <w:t>b</w:t>
      </w:r>
      <w:r w:rsidR="00801FE4" w:rsidRPr="008971C8">
        <w:rPr>
          <w:rFonts w:asciiTheme="minorHAnsi" w:hAnsiTheme="minorHAnsi" w:cstheme="minorHAnsi"/>
        </w:rPr>
        <w:t>etween 2008 to 2018 to find</w:t>
      </w:r>
      <w:r w:rsidR="004B6E84">
        <w:rPr>
          <w:rFonts w:asciiTheme="minorHAnsi" w:hAnsiTheme="minorHAnsi" w:cstheme="minorHAnsi"/>
        </w:rPr>
        <w:t xml:space="preserve"> 40</w:t>
      </w:r>
      <w:r w:rsidRPr="008971C8">
        <w:rPr>
          <w:rFonts w:asciiTheme="minorHAnsi" w:hAnsiTheme="minorHAnsi" w:cstheme="minorHAnsi"/>
        </w:rPr>
        <w:t>% of authors in 2008 and 44.8% in 2018</w:t>
      </w:r>
      <w:proofErr w:type="gramEnd"/>
      <w:r w:rsidRPr="008971C8">
        <w:rPr>
          <w:rFonts w:asciiTheme="minorHAnsi" w:hAnsiTheme="minorHAnsi" w:cstheme="minorHAnsi"/>
        </w:rPr>
        <w:t xml:space="preserve"> were female</w:t>
      </w:r>
      <w:r w:rsidR="00B401B4" w:rsidRPr="008971C8">
        <w:rPr>
          <w:rFonts w:asciiTheme="minorHAnsi" w:hAnsiTheme="minorHAnsi" w:cstheme="minorHAnsi"/>
          <w:vertAlign w:val="superscript"/>
        </w:rPr>
        <w:t>19</w:t>
      </w:r>
      <w:r w:rsidRPr="008971C8">
        <w:rPr>
          <w:rFonts w:asciiTheme="minorHAnsi" w:hAnsiTheme="minorHAnsi" w:cstheme="minorHAnsi"/>
        </w:rPr>
        <w:t>. These studies provide evidence of an encouraging and sustained increase in parity in academic psychiatry. Despite this, Hart et al also found a lower and slower conversio</w:t>
      </w:r>
      <w:r w:rsidR="00801FE4" w:rsidRPr="008971C8">
        <w:rPr>
          <w:rFonts w:asciiTheme="minorHAnsi" w:hAnsiTheme="minorHAnsi" w:cstheme="minorHAnsi"/>
        </w:rPr>
        <w:t>n rate for women to last author</w:t>
      </w:r>
      <w:r w:rsidR="00B401B4" w:rsidRPr="008971C8">
        <w:rPr>
          <w:rFonts w:asciiTheme="minorHAnsi" w:hAnsiTheme="minorHAnsi" w:cstheme="minorHAnsi"/>
          <w:vertAlign w:val="superscript"/>
        </w:rPr>
        <w:t>19</w:t>
      </w:r>
      <w:r w:rsidRPr="008971C8">
        <w:rPr>
          <w:rFonts w:asciiTheme="minorHAnsi" w:hAnsiTheme="minorHAnsi" w:cstheme="minorHAnsi"/>
        </w:rPr>
        <w:t xml:space="preserve">, suggesting ongoing </w:t>
      </w:r>
      <w:r w:rsidR="00801FE4" w:rsidRPr="008971C8">
        <w:rPr>
          <w:rFonts w:asciiTheme="minorHAnsi" w:hAnsiTheme="minorHAnsi" w:cstheme="minorHAnsi"/>
        </w:rPr>
        <w:t xml:space="preserve">challenges in representation at </w:t>
      </w:r>
      <w:r w:rsidRPr="008971C8">
        <w:rPr>
          <w:rFonts w:asciiTheme="minorHAnsi" w:hAnsiTheme="minorHAnsi" w:cstheme="minorHAnsi"/>
        </w:rPr>
        <w:t xml:space="preserve">senior </w:t>
      </w:r>
      <w:r w:rsidR="00801FE4" w:rsidRPr="008971C8">
        <w:rPr>
          <w:rFonts w:asciiTheme="minorHAnsi" w:hAnsiTheme="minorHAnsi" w:cstheme="minorHAnsi"/>
        </w:rPr>
        <w:t>researcher level</w:t>
      </w:r>
      <w:r w:rsidRPr="008971C8">
        <w:rPr>
          <w:rFonts w:asciiTheme="minorHAnsi" w:hAnsiTheme="minorHAnsi" w:cstheme="minorHAnsi"/>
        </w:rPr>
        <w:t>. </w:t>
      </w:r>
    </w:p>
    <w:p w14:paraId="50F17887" w14:textId="77777777" w:rsidR="003E7DBD" w:rsidRPr="008971C8" w:rsidRDefault="003E7DBD" w:rsidP="003E7DBD">
      <w:pPr>
        <w:rPr>
          <w:rFonts w:asciiTheme="minorHAnsi" w:hAnsiTheme="minorHAnsi" w:cstheme="minorHAnsi"/>
        </w:rPr>
      </w:pPr>
    </w:p>
    <w:p w14:paraId="5AA9B965" w14:textId="5272DA9C" w:rsidR="003E7DBD" w:rsidRPr="008971C8" w:rsidRDefault="003E7DBD" w:rsidP="003E7DBD">
      <w:pPr>
        <w:rPr>
          <w:rFonts w:asciiTheme="minorHAnsi" w:hAnsiTheme="minorHAnsi" w:cstheme="minorHAnsi"/>
        </w:rPr>
      </w:pPr>
      <w:r w:rsidRPr="008971C8">
        <w:rPr>
          <w:rFonts w:asciiTheme="minorHAnsi" w:hAnsiTheme="minorHAnsi" w:cstheme="minorHAnsi"/>
        </w:rPr>
        <w:t>Though not always recognised, gender bias in science affects patients directly. Philosophical bias has been described as an unavoidable one, and is used to recognise the effect the researcher’s individual perspective has on the science they practise</w:t>
      </w:r>
      <w:r w:rsidR="00B401B4" w:rsidRPr="008971C8">
        <w:rPr>
          <w:rFonts w:asciiTheme="minorHAnsi" w:hAnsiTheme="minorHAnsi" w:cstheme="minorHAnsi"/>
          <w:vertAlign w:val="superscript"/>
        </w:rPr>
        <w:t>20</w:t>
      </w:r>
      <w:r w:rsidRPr="008971C8">
        <w:rPr>
          <w:rFonts w:asciiTheme="minorHAnsi" w:hAnsiTheme="minorHAnsi" w:cstheme="minorHAnsi"/>
        </w:rPr>
        <w:t>. Some evidence regarding gender bias has been recognised in literature. For example in studies when gender is ignored, findings relevant to male participants can be generalised inappropriately to women. Worryingly, abstracts addressing gender bias (and therefore needed in order to progress further change) have also been shown to receive more negative reviews by male researchers</w:t>
      </w:r>
      <w:r w:rsidR="00B401B4" w:rsidRPr="008971C8">
        <w:rPr>
          <w:rFonts w:asciiTheme="minorHAnsi" w:hAnsiTheme="minorHAnsi" w:cstheme="minorHAnsi"/>
          <w:vertAlign w:val="superscript"/>
        </w:rPr>
        <w:t>21</w:t>
      </w:r>
      <w:r w:rsidRPr="008971C8">
        <w:rPr>
          <w:rFonts w:asciiTheme="minorHAnsi" w:hAnsiTheme="minorHAnsi" w:cstheme="minorHAnsi"/>
        </w:rPr>
        <w:t>. Equal representation (though gender is the focu</w:t>
      </w:r>
      <w:r w:rsidR="00801FE4" w:rsidRPr="008971C8">
        <w:rPr>
          <w:rFonts w:asciiTheme="minorHAnsi" w:hAnsiTheme="minorHAnsi" w:cstheme="minorHAnsi"/>
        </w:rPr>
        <w:t xml:space="preserve">s of this essay, this </w:t>
      </w:r>
      <w:r w:rsidRPr="008971C8">
        <w:rPr>
          <w:rFonts w:asciiTheme="minorHAnsi" w:hAnsiTheme="minorHAnsi" w:cstheme="minorHAnsi"/>
        </w:rPr>
        <w:t xml:space="preserve">is </w:t>
      </w:r>
      <w:r w:rsidR="00801FE4" w:rsidRPr="008971C8">
        <w:rPr>
          <w:rFonts w:asciiTheme="minorHAnsi" w:hAnsiTheme="minorHAnsi" w:cstheme="minorHAnsi"/>
        </w:rPr>
        <w:t xml:space="preserve">of course </w:t>
      </w:r>
      <w:r w:rsidRPr="008971C8">
        <w:rPr>
          <w:rFonts w:asciiTheme="minorHAnsi" w:hAnsiTheme="minorHAnsi" w:cstheme="minorHAnsi"/>
        </w:rPr>
        <w:t>pertinent for race, class, sexuality and disability</w:t>
      </w:r>
      <w:r w:rsidR="001B5C5C">
        <w:rPr>
          <w:rFonts w:asciiTheme="minorHAnsi" w:hAnsiTheme="minorHAnsi" w:cstheme="minorHAnsi"/>
        </w:rPr>
        <w:t xml:space="preserve"> also</w:t>
      </w:r>
      <w:r w:rsidRPr="008971C8">
        <w:rPr>
          <w:rFonts w:asciiTheme="minorHAnsi" w:hAnsiTheme="minorHAnsi" w:cstheme="minorHAnsi"/>
        </w:rPr>
        <w:t xml:space="preserve">) </w:t>
      </w:r>
      <w:r w:rsidR="004B6E84">
        <w:rPr>
          <w:rFonts w:asciiTheme="minorHAnsi" w:hAnsiTheme="minorHAnsi" w:cstheme="minorHAnsi"/>
        </w:rPr>
        <w:t>is needed for more than just</w:t>
      </w:r>
      <w:r w:rsidR="00801FE4" w:rsidRPr="008971C8">
        <w:rPr>
          <w:rFonts w:asciiTheme="minorHAnsi" w:hAnsiTheme="minorHAnsi" w:cstheme="minorHAnsi"/>
        </w:rPr>
        <w:t xml:space="preserve"> to ensure </w:t>
      </w:r>
      <w:r w:rsidRPr="008971C8">
        <w:rPr>
          <w:rFonts w:asciiTheme="minorHAnsi" w:hAnsiTheme="minorHAnsi" w:cstheme="minorHAnsi"/>
        </w:rPr>
        <w:t xml:space="preserve">that those most proficient are enabled to participate. It is also required in order to focus areas of research, and to undertake projects in a manner that will optimally advance patient care for those in minority groups.  </w:t>
      </w:r>
    </w:p>
    <w:p w14:paraId="3C3A362D" w14:textId="77777777" w:rsidR="003E7DBD" w:rsidRPr="008971C8" w:rsidRDefault="003E7DBD" w:rsidP="003E7DBD">
      <w:pPr>
        <w:rPr>
          <w:rFonts w:asciiTheme="minorHAnsi" w:hAnsiTheme="minorHAnsi" w:cstheme="minorHAnsi"/>
        </w:rPr>
      </w:pPr>
    </w:p>
    <w:p w14:paraId="203D3810" w14:textId="77777777" w:rsidR="003E7DBD" w:rsidRPr="008971C8" w:rsidRDefault="003E7DBD" w:rsidP="003E7DBD">
      <w:pPr>
        <w:rPr>
          <w:rFonts w:asciiTheme="minorHAnsi" w:hAnsiTheme="minorHAnsi" w:cstheme="minorHAnsi"/>
        </w:rPr>
      </w:pPr>
      <w:r w:rsidRPr="008971C8">
        <w:rPr>
          <w:rFonts w:asciiTheme="minorHAnsi" w:hAnsiTheme="minorHAnsi" w:cstheme="minorHAnsi"/>
          <w:b/>
          <w:bCs/>
        </w:rPr>
        <w:t>Can Women Ever ‘Have it All’?</w:t>
      </w:r>
    </w:p>
    <w:p w14:paraId="679C7DE0" w14:textId="77777777" w:rsidR="003E7DBD" w:rsidRPr="008971C8" w:rsidRDefault="003E7DBD" w:rsidP="003E7DBD">
      <w:pPr>
        <w:rPr>
          <w:rFonts w:asciiTheme="minorHAnsi" w:hAnsiTheme="minorHAnsi" w:cstheme="minorHAnsi"/>
        </w:rPr>
      </w:pPr>
    </w:p>
    <w:p w14:paraId="7995DFD3" w14:textId="00303048" w:rsidR="003E7DBD" w:rsidRPr="008971C8" w:rsidRDefault="003E7DBD" w:rsidP="008E60FA">
      <w:pPr>
        <w:jc w:val="center"/>
        <w:rPr>
          <w:rFonts w:asciiTheme="minorHAnsi" w:hAnsiTheme="minorHAnsi" w:cstheme="minorHAnsi"/>
        </w:rPr>
      </w:pPr>
      <w:r w:rsidRPr="008971C8">
        <w:rPr>
          <w:rFonts w:asciiTheme="minorHAnsi" w:hAnsiTheme="minorHAnsi" w:cstheme="minorHAnsi"/>
          <w:i/>
          <w:iCs/>
        </w:rPr>
        <w:t>"Not a law firm in the entire city of New York would employ me, I struck out on three grounds: I was Jewish, a woman and a mother."</w:t>
      </w:r>
      <w:r w:rsidR="00B401B4" w:rsidRPr="008971C8">
        <w:rPr>
          <w:rFonts w:asciiTheme="minorHAnsi" w:hAnsiTheme="minorHAnsi" w:cstheme="minorHAnsi"/>
          <w:i/>
          <w:iCs/>
          <w:vertAlign w:val="superscript"/>
        </w:rPr>
        <w:t>22</w:t>
      </w:r>
    </w:p>
    <w:p w14:paraId="05B89F9C" w14:textId="77777777" w:rsidR="003E7DBD" w:rsidRPr="008971C8" w:rsidRDefault="003E7DBD" w:rsidP="008E60FA">
      <w:pPr>
        <w:jc w:val="center"/>
        <w:rPr>
          <w:rFonts w:asciiTheme="minorHAnsi" w:hAnsiTheme="minorHAnsi" w:cstheme="minorHAnsi"/>
        </w:rPr>
      </w:pPr>
      <w:r w:rsidRPr="008971C8">
        <w:rPr>
          <w:rFonts w:asciiTheme="minorHAnsi" w:hAnsiTheme="minorHAnsi" w:cstheme="minorHAnsi"/>
          <w:i/>
          <w:iCs/>
        </w:rPr>
        <w:t>Ruth Bader Ginsburg</w:t>
      </w:r>
    </w:p>
    <w:p w14:paraId="16CFE430" w14:textId="77777777" w:rsidR="003E7DBD" w:rsidRPr="008971C8" w:rsidRDefault="003E7DBD" w:rsidP="003E7DBD">
      <w:pPr>
        <w:rPr>
          <w:rFonts w:asciiTheme="minorHAnsi" w:hAnsiTheme="minorHAnsi" w:cstheme="minorHAnsi"/>
        </w:rPr>
      </w:pPr>
    </w:p>
    <w:p w14:paraId="4071C7F9" w14:textId="667F3089" w:rsidR="003E7DBD" w:rsidRPr="008971C8" w:rsidRDefault="003E7DBD" w:rsidP="003E7DBD">
      <w:pPr>
        <w:rPr>
          <w:rFonts w:asciiTheme="minorHAnsi" w:hAnsiTheme="minorHAnsi" w:cstheme="minorHAnsi"/>
        </w:rPr>
      </w:pPr>
      <w:r w:rsidRPr="008971C8">
        <w:rPr>
          <w:rFonts w:asciiTheme="minorHAnsi" w:hAnsiTheme="minorHAnsi" w:cstheme="minorHAnsi"/>
        </w:rPr>
        <w:lastRenderedPageBreak/>
        <w:t xml:space="preserve">Referencing the ‘leaky pipeline’ metaphor, then where do all the women go? One explanation is increased social and familial </w:t>
      </w:r>
      <w:r w:rsidR="00303345" w:rsidRPr="008971C8">
        <w:rPr>
          <w:rFonts w:asciiTheme="minorHAnsi" w:hAnsiTheme="minorHAnsi" w:cstheme="minorHAnsi"/>
        </w:rPr>
        <w:t>responsibilities;</w:t>
      </w:r>
      <w:r w:rsidRPr="008971C8">
        <w:rPr>
          <w:rFonts w:asciiTheme="minorHAnsi" w:hAnsiTheme="minorHAnsi" w:cstheme="minorHAnsi"/>
        </w:rPr>
        <w:t xml:space="preserve"> culturally more is expected of women in their roles as wives and mothers. Studies in the 1980s-1990s explored the effect this could have on female psychiatrists’ careers</w:t>
      </w:r>
      <w:r w:rsidRPr="008971C8">
        <w:rPr>
          <w:rFonts w:asciiTheme="minorHAnsi" w:hAnsiTheme="minorHAnsi" w:cstheme="minorHAnsi"/>
          <w:vertAlign w:val="superscript"/>
        </w:rPr>
        <w:t>23-25</w:t>
      </w:r>
      <w:r w:rsidRPr="008971C8">
        <w:rPr>
          <w:rFonts w:asciiTheme="minorHAnsi" w:hAnsiTheme="minorHAnsi" w:cstheme="minorHAnsi"/>
        </w:rPr>
        <w:t xml:space="preserve">.  </w:t>
      </w:r>
      <w:proofErr w:type="spellStart"/>
      <w:r w:rsidRPr="008971C8">
        <w:rPr>
          <w:rFonts w:asciiTheme="minorHAnsi" w:hAnsiTheme="minorHAnsi" w:cstheme="minorHAnsi"/>
        </w:rPr>
        <w:t>Robonowitz</w:t>
      </w:r>
      <w:proofErr w:type="spellEnd"/>
      <w:r w:rsidRPr="008971C8">
        <w:rPr>
          <w:rFonts w:asciiTheme="minorHAnsi" w:hAnsiTheme="minorHAnsi" w:cstheme="minorHAnsi"/>
        </w:rPr>
        <w:t xml:space="preserve"> et al interviewed 24 female academic psychiatrists in 1981. Issues emerged including the expectat</w:t>
      </w:r>
      <w:r w:rsidR="001B5C5C">
        <w:rPr>
          <w:rFonts w:asciiTheme="minorHAnsi" w:hAnsiTheme="minorHAnsi" w:cstheme="minorHAnsi"/>
        </w:rPr>
        <w:t>ion a female spouse should and </w:t>
      </w:r>
      <w:r w:rsidRPr="008971C8">
        <w:rPr>
          <w:rFonts w:asciiTheme="minorHAnsi" w:hAnsiTheme="minorHAnsi" w:cstheme="minorHAnsi"/>
        </w:rPr>
        <w:t xml:space="preserve">would assume housekeeping and childcare duties, </w:t>
      </w:r>
      <w:r w:rsidR="00AF6F95" w:rsidRPr="008971C8">
        <w:rPr>
          <w:rFonts w:asciiTheme="minorHAnsi" w:hAnsiTheme="minorHAnsi" w:cstheme="minorHAnsi"/>
        </w:rPr>
        <w:t>and the reality that they would</w:t>
      </w:r>
      <w:r w:rsidRPr="008971C8">
        <w:rPr>
          <w:rFonts w:asciiTheme="minorHAnsi" w:hAnsiTheme="minorHAnsi" w:cstheme="minorHAnsi"/>
        </w:rPr>
        <w:t xml:space="preserve"> reduce hours or stop working altogether if needed</w:t>
      </w:r>
      <w:r w:rsidRPr="008971C8">
        <w:rPr>
          <w:rFonts w:asciiTheme="minorHAnsi" w:hAnsiTheme="minorHAnsi" w:cstheme="minorHAnsi"/>
          <w:vertAlign w:val="superscript"/>
        </w:rPr>
        <w:t>23</w:t>
      </w:r>
      <w:r w:rsidRPr="008971C8">
        <w:rPr>
          <w:rFonts w:asciiTheme="minorHAnsi" w:hAnsiTheme="minorHAnsi" w:cstheme="minorHAnsi"/>
        </w:rPr>
        <w:t>. Goldstein et al surveyed 370 male and 68 female psychiatrists, again finding women were more likely to combine home and work responsibilities (men commonly had a stay-at-home spouse). They also found that 20.6% of women would consider</w:t>
      </w:r>
      <w:r w:rsidR="00303345" w:rsidRPr="008971C8">
        <w:rPr>
          <w:rFonts w:asciiTheme="minorHAnsi" w:hAnsiTheme="minorHAnsi" w:cstheme="minorHAnsi"/>
        </w:rPr>
        <w:t xml:space="preserve"> their spouse’s career before </w:t>
      </w:r>
      <w:r w:rsidRPr="008971C8">
        <w:rPr>
          <w:rFonts w:asciiTheme="minorHAnsi" w:hAnsiTheme="minorHAnsi" w:cstheme="minorHAnsi"/>
        </w:rPr>
        <w:t>relocation, compared to only 2.7% of men</w:t>
      </w:r>
      <w:r w:rsidRPr="008971C8">
        <w:rPr>
          <w:rFonts w:asciiTheme="minorHAnsi" w:hAnsiTheme="minorHAnsi" w:cstheme="minorHAnsi"/>
          <w:vertAlign w:val="superscript"/>
        </w:rPr>
        <w:t>24</w:t>
      </w:r>
      <w:r w:rsidRPr="008971C8">
        <w:rPr>
          <w:rFonts w:asciiTheme="minorHAnsi" w:hAnsiTheme="minorHAnsi" w:cstheme="minorHAnsi"/>
        </w:rPr>
        <w:t>. </w:t>
      </w:r>
    </w:p>
    <w:p w14:paraId="681180AF" w14:textId="77777777" w:rsidR="003E7DBD" w:rsidRPr="008971C8" w:rsidRDefault="003E7DBD" w:rsidP="003E7DBD">
      <w:pPr>
        <w:rPr>
          <w:rFonts w:asciiTheme="minorHAnsi" w:hAnsiTheme="minorHAnsi" w:cstheme="minorHAnsi"/>
        </w:rPr>
      </w:pPr>
    </w:p>
    <w:p w14:paraId="0282A2A1" w14:textId="00CC7889" w:rsidR="003E7DBD" w:rsidRPr="008971C8" w:rsidRDefault="003E7DBD" w:rsidP="003E7DBD">
      <w:pPr>
        <w:rPr>
          <w:rFonts w:asciiTheme="minorHAnsi" w:hAnsiTheme="minorHAnsi" w:cstheme="minorHAnsi"/>
        </w:rPr>
      </w:pPr>
      <w:r w:rsidRPr="008971C8">
        <w:rPr>
          <w:rFonts w:asciiTheme="minorHAnsi" w:hAnsiTheme="minorHAnsi" w:cstheme="minorHAnsi"/>
        </w:rPr>
        <w:t xml:space="preserve">But is this data relevant to the 21st century? Considering recent evidence shows after the birth of a first child, a father’s wage </w:t>
      </w:r>
      <w:r w:rsidR="00AF6F95" w:rsidRPr="008971C8">
        <w:rPr>
          <w:rFonts w:asciiTheme="minorHAnsi" w:hAnsiTheme="minorHAnsi" w:cstheme="minorHAnsi"/>
        </w:rPr>
        <w:t>increases</w:t>
      </w:r>
      <w:r w:rsidRPr="008971C8">
        <w:rPr>
          <w:rFonts w:asciiTheme="minorHAnsi" w:hAnsiTheme="minorHAnsi" w:cstheme="minorHAnsi"/>
        </w:rPr>
        <w:t xml:space="preserve"> while a mother’s </w:t>
      </w:r>
      <w:r w:rsidR="00AF6F95" w:rsidRPr="008971C8">
        <w:rPr>
          <w:rFonts w:asciiTheme="minorHAnsi" w:hAnsiTheme="minorHAnsi" w:cstheme="minorHAnsi"/>
        </w:rPr>
        <w:t>decreases</w:t>
      </w:r>
      <w:r w:rsidRPr="008971C8">
        <w:rPr>
          <w:rFonts w:asciiTheme="minorHAnsi" w:hAnsiTheme="minorHAnsi" w:cstheme="minorHAnsi"/>
        </w:rPr>
        <w:t xml:space="preserve"> (in what is termed the motherhood penalty) it continues to be exceptionally relevant</w:t>
      </w:r>
      <w:r w:rsidRPr="008971C8">
        <w:rPr>
          <w:rFonts w:asciiTheme="minorHAnsi" w:hAnsiTheme="minorHAnsi" w:cstheme="minorHAnsi"/>
          <w:vertAlign w:val="superscript"/>
        </w:rPr>
        <w:t>26</w:t>
      </w:r>
      <w:r w:rsidRPr="008971C8">
        <w:rPr>
          <w:rFonts w:asciiTheme="minorHAnsi" w:hAnsiTheme="minorHAnsi" w:cstheme="minorHAnsi"/>
        </w:rPr>
        <w:t>.</w:t>
      </w:r>
      <w:r w:rsidR="001B5C5C">
        <w:rPr>
          <w:rFonts w:asciiTheme="minorHAnsi" w:hAnsiTheme="minorHAnsi" w:cstheme="minorHAnsi"/>
        </w:rPr>
        <w:t xml:space="preserve"> This year</w:t>
      </w:r>
      <w:r w:rsidRPr="008971C8">
        <w:rPr>
          <w:rFonts w:asciiTheme="minorHAnsi" w:hAnsiTheme="minorHAnsi" w:cstheme="minorHAnsi"/>
        </w:rPr>
        <w:t xml:space="preserve"> Brown et al publi</w:t>
      </w:r>
      <w:r w:rsidR="001B5C5C">
        <w:rPr>
          <w:rFonts w:asciiTheme="minorHAnsi" w:hAnsiTheme="minorHAnsi" w:cstheme="minorHAnsi"/>
        </w:rPr>
        <w:t>shed a qualitative study</w:t>
      </w:r>
      <w:r w:rsidRPr="008971C8">
        <w:rPr>
          <w:rFonts w:asciiTheme="minorHAnsi" w:hAnsiTheme="minorHAnsi" w:cstheme="minorHAnsi"/>
        </w:rPr>
        <w:t xml:space="preserve"> interviewing 32 medical students and 9 faculty members, which echoes many of the feelings from the older studies discussed above. They found motherhood was still perceived as an impediment to a medical career, with it triggering negative assumptions in reference to both commitment and ability</w:t>
      </w:r>
      <w:r w:rsidRPr="008971C8">
        <w:rPr>
          <w:rFonts w:asciiTheme="minorHAnsi" w:hAnsiTheme="minorHAnsi" w:cstheme="minorHAnsi"/>
          <w:vertAlign w:val="superscript"/>
        </w:rPr>
        <w:t>27</w:t>
      </w:r>
      <w:r w:rsidRPr="008971C8">
        <w:rPr>
          <w:rFonts w:asciiTheme="minorHAnsi" w:hAnsiTheme="minorHAnsi" w:cstheme="minorHAnsi"/>
        </w:rPr>
        <w:t>. </w:t>
      </w:r>
    </w:p>
    <w:p w14:paraId="68A5A0ED" w14:textId="77777777" w:rsidR="003E7DBD" w:rsidRPr="008971C8" w:rsidRDefault="003E7DBD" w:rsidP="003E7DBD">
      <w:pPr>
        <w:rPr>
          <w:rFonts w:asciiTheme="minorHAnsi" w:hAnsiTheme="minorHAnsi" w:cstheme="minorHAnsi"/>
        </w:rPr>
      </w:pPr>
    </w:p>
    <w:p w14:paraId="351B84E9" w14:textId="3A6A1155" w:rsidR="003E7DBD" w:rsidRPr="008971C8" w:rsidRDefault="003E7DBD" w:rsidP="003E7DBD">
      <w:pPr>
        <w:rPr>
          <w:rFonts w:asciiTheme="minorHAnsi" w:hAnsiTheme="minorHAnsi" w:cstheme="minorHAnsi"/>
        </w:rPr>
      </w:pPr>
      <w:r w:rsidRPr="008971C8">
        <w:rPr>
          <w:rFonts w:asciiTheme="minorHAnsi" w:hAnsiTheme="minorHAnsi" w:cstheme="minorHAnsi"/>
        </w:rPr>
        <w:t>It is important however to recognise that there have been positive changes. Psychiatry is regarded as a ‘family-friendly’ speciality, and has a positive relationship with less than full time training (indeed introducing it prior to its formal introduction in 1966)</w:t>
      </w:r>
      <w:r w:rsidRPr="008971C8">
        <w:rPr>
          <w:rFonts w:asciiTheme="minorHAnsi" w:hAnsiTheme="minorHAnsi" w:cstheme="minorHAnsi"/>
          <w:vertAlign w:val="superscript"/>
        </w:rPr>
        <w:t>28</w:t>
      </w:r>
      <w:r w:rsidRPr="008971C8">
        <w:rPr>
          <w:rFonts w:asciiTheme="minorHAnsi" w:hAnsiTheme="minorHAnsi" w:cstheme="minorHAnsi"/>
        </w:rPr>
        <w:t>. The vast majority of less than full time (LTFT) trainees are female, more often than not those with children. 11% of trainees are LTFT</w:t>
      </w:r>
      <w:r w:rsidRPr="008971C8">
        <w:rPr>
          <w:rFonts w:asciiTheme="minorHAnsi" w:hAnsiTheme="minorHAnsi" w:cstheme="minorHAnsi"/>
          <w:vertAlign w:val="superscript"/>
        </w:rPr>
        <w:t>29</w:t>
      </w:r>
      <w:r w:rsidRPr="008971C8">
        <w:rPr>
          <w:rFonts w:asciiTheme="minorHAnsi" w:hAnsiTheme="minorHAnsi" w:cstheme="minorHAnsi"/>
        </w:rPr>
        <w:t>, and this has proven to be an excellent way to retain female doctors allowing them to complete their training while balancing other commitments. We must acknowledge that this is not an opportunity women are given in similarly competitive careers, while also continuing to pu</w:t>
      </w:r>
      <w:r w:rsidR="00AF6F95" w:rsidRPr="008971C8">
        <w:rPr>
          <w:rFonts w:asciiTheme="minorHAnsi" w:hAnsiTheme="minorHAnsi" w:cstheme="minorHAnsi"/>
        </w:rPr>
        <w:t xml:space="preserve">sh for positive change. </w:t>
      </w:r>
      <w:proofErr w:type="gramStart"/>
      <w:r w:rsidR="00AF6F95" w:rsidRPr="008971C8">
        <w:rPr>
          <w:rFonts w:asciiTheme="minorHAnsi" w:hAnsiTheme="minorHAnsi" w:cstheme="minorHAnsi"/>
        </w:rPr>
        <w:t xml:space="preserve">Having </w:t>
      </w:r>
      <w:r w:rsidRPr="008971C8">
        <w:rPr>
          <w:rFonts w:asciiTheme="minorHAnsi" w:hAnsiTheme="minorHAnsi" w:cstheme="minorHAnsi"/>
        </w:rPr>
        <w:t xml:space="preserve"> consultant</w:t>
      </w:r>
      <w:proofErr w:type="gramEnd"/>
      <w:r w:rsidRPr="008971C8">
        <w:rPr>
          <w:rFonts w:asciiTheme="minorHAnsi" w:hAnsiTheme="minorHAnsi" w:cstheme="minorHAnsi"/>
        </w:rPr>
        <w:t xml:space="preserve"> representative</w:t>
      </w:r>
      <w:r w:rsidR="00AF6F95" w:rsidRPr="008971C8">
        <w:rPr>
          <w:rFonts w:asciiTheme="minorHAnsi" w:hAnsiTheme="minorHAnsi" w:cstheme="minorHAnsi"/>
        </w:rPr>
        <w:t>s</w:t>
      </w:r>
      <w:r w:rsidRPr="008971C8">
        <w:rPr>
          <w:rFonts w:asciiTheme="minorHAnsi" w:hAnsiTheme="minorHAnsi" w:cstheme="minorHAnsi"/>
        </w:rPr>
        <w:t xml:space="preserve"> for LTFT trainees, and maintaining their visibility (so they are not seen as inferior to full-timers) continues to be important. </w:t>
      </w:r>
    </w:p>
    <w:p w14:paraId="7BC69CD5" w14:textId="77777777" w:rsidR="003E7DBD" w:rsidRPr="008971C8" w:rsidRDefault="003E7DBD" w:rsidP="003E7DBD">
      <w:pPr>
        <w:rPr>
          <w:rFonts w:asciiTheme="minorHAnsi" w:hAnsiTheme="minorHAnsi" w:cstheme="minorHAnsi"/>
        </w:rPr>
      </w:pPr>
    </w:p>
    <w:p w14:paraId="0D7B8E72" w14:textId="09820029" w:rsidR="003E7DBD" w:rsidRPr="008971C8" w:rsidRDefault="003E7DBD" w:rsidP="003E7DBD">
      <w:pPr>
        <w:rPr>
          <w:rFonts w:asciiTheme="minorHAnsi" w:hAnsiTheme="minorHAnsi" w:cstheme="minorHAnsi"/>
        </w:rPr>
      </w:pPr>
      <w:r w:rsidRPr="008971C8">
        <w:rPr>
          <w:rFonts w:asciiTheme="minorHAnsi" w:hAnsiTheme="minorHAnsi" w:cstheme="minorHAnsi"/>
        </w:rPr>
        <w:t>Structural concerns continue to be an issue. Only 2% of new fathers take up shared parental leave in the UK</w:t>
      </w:r>
      <w:r w:rsidRPr="008971C8">
        <w:rPr>
          <w:rFonts w:asciiTheme="minorHAnsi" w:hAnsiTheme="minorHAnsi" w:cstheme="minorHAnsi"/>
          <w:vertAlign w:val="superscript"/>
        </w:rPr>
        <w:t>30</w:t>
      </w:r>
      <w:r w:rsidRPr="008971C8">
        <w:rPr>
          <w:rFonts w:asciiTheme="minorHAnsi" w:hAnsiTheme="minorHAnsi" w:cstheme="minorHAnsi"/>
        </w:rPr>
        <w:t xml:space="preserve"> and only 19% of LTFT trainees are male</w:t>
      </w:r>
      <w:r w:rsidRPr="008971C8">
        <w:rPr>
          <w:rFonts w:asciiTheme="minorHAnsi" w:hAnsiTheme="minorHAnsi" w:cstheme="minorHAnsi"/>
          <w:vertAlign w:val="superscript"/>
        </w:rPr>
        <w:t>29</w:t>
      </w:r>
      <w:r w:rsidRPr="008971C8">
        <w:rPr>
          <w:rFonts w:asciiTheme="minorHAnsi" w:hAnsiTheme="minorHAnsi" w:cstheme="minorHAnsi"/>
        </w:rPr>
        <w:t xml:space="preserve">. </w:t>
      </w:r>
      <w:proofErr w:type="spellStart"/>
      <w:r w:rsidRPr="008971C8">
        <w:rPr>
          <w:rFonts w:asciiTheme="minorHAnsi" w:hAnsiTheme="minorHAnsi" w:cstheme="minorHAnsi"/>
        </w:rPr>
        <w:t>Sußenbacher</w:t>
      </w:r>
      <w:proofErr w:type="spellEnd"/>
      <w:r w:rsidRPr="008971C8">
        <w:rPr>
          <w:rFonts w:asciiTheme="minorHAnsi" w:hAnsiTheme="minorHAnsi" w:cstheme="minorHAnsi"/>
        </w:rPr>
        <w:t xml:space="preserve"> et al found that Scandinavian countries had the most balanced gender ratio for publications in psychiatry journals in both 2004 and 2014</w:t>
      </w:r>
      <w:r w:rsidR="00B401B4" w:rsidRPr="008971C8">
        <w:rPr>
          <w:rFonts w:asciiTheme="minorHAnsi" w:hAnsiTheme="minorHAnsi" w:cstheme="minorHAnsi"/>
          <w:vertAlign w:val="superscript"/>
        </w:rPr>
        <w:t>18</w:t>
      </w:r>
      <w:r w:rsidRPr="008971C8">
        <w:rPr>
          <w:rFonts w:asciiTheme="minorHAnsi" w:hAnsiTheme="minorHAnsi" w:cstheme="minorHAnsi"/>
        </w:rPr>
        <w:t>. A possible explanation is pioneering Scandinavian policies to encourage women into the workplace (including generous childcare provision and a</w:t>
      </w:r>
      <w:r w:rsidR="00AF6F95" w:rsidRPr="008971C8">
        <w:rPr>
          <w:rFonts w:asciiTheme="minorHAnsi" w:hAnsiTheme="minorHAnsi" w:cstheme="minorHAnsi"/>
        </w:rPr>
        <w:t xml:space="preserve"> father’s use-or-lose quota of </w:t>
      </w:r>
      <w:r w:rsidRPr="008971C8">
        <w:rPr>
          <w:rFonts w:asciiTheme="minorHAnsi" w:hAnsiTheme="minorHAnsi" w:cstheme="minorHAnsi"/>
        </w:rPr>
        <w:t>parental leave). Can we truly ‘have it all’ until men are able and willing to take up childcare and LTFT? I would argue psychiatrists need to have an awareness of wider policy, and champion changes which encourage equality in our work environments. </w:t>
      </w:r>
    </w:p>
    <w:p w14:paraId="581450A7" w14:textId="77777777" w:rsidR="003E7DBD" w:rsidRPr="008971C8" w:rsidRDefault="003E7DBD" w:rsidP="003E7DBD">
      <w:pPr>
        <w:rPr>
          <w:rFonts w:asciiTheme="minorHAnsi" w:hAnsiTheme="minorHAnsi" w:cstheme="minorHAnsi"/>
        </w:rPr>
      </w:pPr>
    </w:p>
    <w:p w14:paraId="1E66FB13" w14:textId="77777777" w:rsidR="003E7DBD" w:rsidRPr="008971C8" w:rsidRDefault="003E7DBD" w:rsidP="003E7DBD">
      <w:pPr>
        <w:rPr>
          <w:rFonts w:asciiTheme="minorHAnsi" w:hAnsiTheme="minorHAnsi" w:cstheme="minorHAnsi"/>
        </w:rPr>
      </w:pPr>
      <w:r w:rsidRPr="008971C8">
        <w:rPr>
          <w:rFonts w:asciiTheme="minorHAnsi" w:hAnsiTheme="minorHAnsi" w:cstheme="minorHAnsi"/>
          <w:b/>
          <w:bCs/>
        </w:rPr>
        <w:t>What about our patients?</w:t>
      </w:r>
    </w:p>
    <w:p w14:paraId="6FBACAA9" w14:textId="77777777" w:rsidR="003E7DBD" w:rsidRPr="008971C8" w:rsidRDefault="003E7DBD" w:rsidP="003E7DBD">
      <w:pPr>
        <w:rPr>
          <w:rFonts w:asciiTheme="minorHAnsi" w:hAnsiTheme="minorHAnsi" w:cstheme="minorHAnsi"/>
        </w:rPr>
      </w:pPr>
    </w:p>
    <w:p w14:paraId="6BFDAF86" w14:textId="41905817" w:rsidR="003E7DBD" w:rsidRPr="008971C8" w:rsidRDefault="003E7DBD" w:rsidP="00303345">
      <w:pPr>
        <w:jc w:val="center"/>
        <w:rPr>
          <w:rFonts w:asciiTheme="minorHAnsi" w:hAnsiTheme="minorHAnsi" w:cstheme="minorHAnsi"/>
        </w:rPr>
      </w:pPr>
      <w:r w:rsidRPr="008971C8">
        <w:rPr>
          <w:rFonts w:asciiTheme="minorHAnsi" w:hAnsiTheme="minorHAnsi" w:cstheme="minorHAnsi"/>
          <w:i/>
          <w:iCs/>
        </w:rPr>
        <w:t>“As long as women are over-represented among mental patients and family caretakers and under-represented among psychiatrists, administrators and politicians, their lives will continue to be unhappily affected by decisions in which they take no part</w:t>
      </w:r>
      <w:r w:rsidR="00F120F3" w:rsidRPr="008971C8">
        <w:rPr>
          <w:rFonts w:asciiTheme="minorHAnsi" w:hAnsiTheme="minorHAnsi" w:cstheme="minorHAnsi"/>
          <w:i/>
          <w:iCs/>
        </w:rPr>
        <w:t>’</w:t>
      </w:r>
      <w:r w:rsidR="00443D80" w:rsidRPr="008971C8">
        <w:rPr>
          <w:rFonts w:asciiTheme="minorHAnsi" w:hAnsiTheme="minorHAnsi" w:cstheme="minorHAnsi"/>
          <w:i/>
          <w:iCs/>
          <w:vertAlign w:val="superscript"/>
        </w:rPr>
        <w:t>31</w:t>
      </w:r>
      <w:r w:rsidRPr="008971C8">
        <w:rPr>
          <w:rFonts w:asciiTheme="minorHAnsi" w:hAnsiTheme="minorHAnsi" w:cstheme="minorHAnsi"/>
          <w:i/>
          <w:iCs/>
        </w:rPr>
        <w:t>.</w:t>
      </w:r>
    </w:p>
    <w:p w14:paraId="7E43AAE0" w14:textId="77777777" w:rsidR="003E7DBD" w:rsidRPr="008971C8" w:rsidRDefault="003E7DBD" w:rsidP="00303345">
      <w:pPr>
        <w:jc w:val="center"/>
        <w:rPr>
          <w:rFonts w:asciiTheme="minorHAnsi" w:hAnsiTheme="minorHAnsi" w:cstheme="minorHAnsi"/>
        </w:rPr>
      </w:pPr>
      <w:r w:rsidRPr="008971C8">
        <w:rPr>
          <w:rFonts w:asciiTheme="minorHAnsi" w:hAnsiTheme="minorHAnsi" w:cstheme="minorHAnsi"/>
          <w:i/>
          <w:iCs/>
        </w:rPr>
        <w:t>Elaine Showalter</w:t>
      </w:r>
    </w:p>
    <w:p w14:paraId="04FF55AE" w14:textId="77777777" w:rsidR="003E7DBD" w:rsidRPr="008971C8" w:rsidRDefault="003E7DBD" w:rsidP="003E7DBD">
      <w:pPr>
        <w:rPr>
          <w:rFonts w:asciiTheme="minorHAnsi" w:hAnsiTheme="minorHAnsi" w:cstheme="minorHAnsi"/>
        </w:rPr>
      </w:pPr>
    </w:p>
    <w:p w14:paraId="5286A2E4" w14:textId="11B656A3" w:rsidR="003E7DBD" w:rsidRPr="008971C8" w:rsidRDefault="003E7DBD" w:rsidP="003E7DBD">
      <w:pPr>
        <w:rPr>
          <w:rFonts w:asciiTheme="minorHAnsi" w:hAnsiTheme="minorHAnsi" w:cstheme="minorHAnsi"/>
        </w:rPr>
      </w:pPr>
      <w:r w:rsidRPr="008971C8">
        <w:rPr>
          <w:rFonts w:asciiTheme="minorHAnsi" w:hAnsiTheme="minorHAnsi" w:cstheme="minorHAnsi"/>
        </w:rPr>
        <w:t xml:space="preserve">So how does the current environment affect our patients? Women have different mental health needs to men, </w:t>
      </w:r>
      <w:r w:rsidR="00C367C7" w:rsidRPr="008971C8">
        <w:rPr>
          <w:rFonts w:asciiTheme="minorHAnsi" w:hAnsiTheme="minorHAnsi" w:cstheme="minorHAnsi"/>
        </w:rPr>
        <w:t>representing more of those</w:t>
      </w:r>
      <w:r w:rsidRPr="008971C8">
        <w:rPr>
          <w:rFonts w:asciiTheme="minorHAnsi" w:hAnsiTheme="minorHAnsi" w:cstheme="minorHAnsi"/>
        </w:rPr>
        <w:t xml:space="preserve"> suffering from anxiety, depression and eating disorders. Women uniquely experience pregnancy and childbir</w:t>
      </w:r>
      <w:r w:rsidR="00700E3C" w:rsidRPr="008971C8">
        <w:rPr>
          <w:rFonts w:asciiTheme="minorHAnsi" w:hAnsiTheme="minorHAnsi" w:cstheme="minorHAnsi"/>
        </w:rPr>
        <w:t>th and are more commonly</w:t>
      </w:r>
      <w:r w:rsidRPr="008971C8">
        <w:rPr>
          <w:rFonts w:asciiTheme="minorHAnsi" w:hAnsiTheme="minorHAnsi" w:cstheme="minorHAnsi"/>
        </w:rPr>
        <w:t xml:space="preserve"> carers, all of which </w:t>
      </w:r>
      <w:r w:rsidR="00700E3C" w:rsidRPr="008971C8">
        <w:rPr>
          <w:rFonts w:asciiTheme="minorHAnsi" w:hAnsiTheme="minorHAnsi" w:cstheme="minorHAnsi"/>
        </w:rPr>
        <w:t>have significant mental health effects</w:t>
      </w:r>
      <w:r w:rsidR="00443D80" w:rsidRPr="008971C8">
        <w:rPr>
          <w:rFonts w:asciiTheme="minorHAnsi" w:hAnsiTheme="minorHAnsi" w:cstheme="minorHAnsi"/>
          <w:vertAlign w:val="superscript"/>
        </w:rPr>
        <w:t>32</w:t>
      </w:r>
      <w:r w:rsidRPr="008971C8">
        <w:rPr>
          <w:rFonts w:asciiTheme="minorHAnsi" w:hAnsiTheme="minorHAnsi" w:cstheme="minorHAnsi"/>
        </w:rPr>
        <w:t xml:space="preserve">. Women are also more likely to be victims of abuse, </w:t>
      </w:r>
      <w:r w:rsidR="00700E3C" w:rsidRPr="008971C8">
        <w:rPr>
          <w:rFonts w:asciiTheme="minorHAnsi" w:hAnsiTheme="minorHAnsi" w:cstheme="minorHAnsi"/>
        </w:rPr>
        <w:t>with</w:t>
      </w:r>
      <w:r w:rsidR="00C367C7" w:rsidRPr="008971C8">
        <w:rPr>
          <w:rFonts w:asciiTheme="minorHAnsi" w:hAnsiTheme="minorHAnsi" w:cstheme="minorHAnsi"/>
        </w:rPr>
        <w:t xml:space="preserve"> a</w:t>
      </w:r>
      <w:r w:rsidRPr="008971C8">
        <w:rPr>
          <w:rFonts w:asciiTheme="minorHAnsi" w:hAnsiTheme="minorHAnsi" w:cstheme="minorHAnsi"/>
        </w:rPr>
        <w:t xml:space="preserve"> clear relationship </w:t>
      </w:r>
      <w:r w:rsidR="00700E3C" w:rsidRPr="008971C8">
        <w:rPr>
          <w:rFonts w:asciiTheme="minorHAnsi" w:hAnsiTheme="minorHAnsi" w:cstheme="minorHAnsi"/>
        </w:rPr>
        <w:t xml:space="preserve">to </w:t>
      </w:r>
      <w:r w:rsidRPr="008971C8">
        <w:rPr>
          <w:rFonts w:asciiTheme="minorHAnsi" w:hAnsiTheme="minorHAnsi" w:cstheme="minorHAnsi"/>
        </w:rPr>
        <w:t>many mental health conditions established in literature</w:t>
      </w:r>
      <w:r w:rsidR="004E134C" w:rsidRPr="008971C8">
        <w:rPr>
          <w:rFonts w:asciiTheme="minorHAnsi" w:hAnsiTheme="minorHAnsi" w:cstheme="minorHAnsi"/>
          <w:vertAlign w:val="superscript"/>
        </w:rPr>
        <w:t>33</w:t>
      </w:r>
      <w:r w:rsidRPr="008971C8">
        <w:rPr>
          <w:rFonts w:asciiTheme="minorHAnsi" w:hAnsiTheme="minorHAnsi" w:cstheme="minorHAnsi"/>
        </w:rPr>
        <w:t xml:space="preserve">. Women in minority groups may be more vulnerable to mental ill health, necessitating services sensitive to their needs. </w:t>
      </w:r>
      <w:r w:rsidR="00700E3C" w:rsidRPr="008971C8">
        <w:rPr>
          <w:rFonts w:asciiTheme="minorHAnsi" w:hAnsiTheme="minorHAnsi" w:cstheme="minorHAnsi"/>
        </w:rPr>
        <w:t>Specialist</w:t>
      </w:r>
      <w:r w:rsidR="00C367C7" w:rsidRPr="008971C8">
        <w:rPr>
          <w:rFonts w:asciiTheme="minorHAnsi" w:hAnsiTheme="minorHAnsi" w:cstheme="minorHAnsi"/>
        </w:rPr>
        <w:t xml:space="preserve"> services catering specifically or mostly to women (including perinatal, eating disorder and trauma services) </w:t>
      </w:r>
      <w:r w:rsidR="00700E3C" w:rsidRPr="008971C8">
        <w:rPr>
          <w:rFonts w:asciiTheme="minorHAnsi" w:hAnsiTheme="minorHAnsi" w:cstheme="minorHAnsi"/>
        </w:rPr>
        <w:t xml:space="preserve">also </w:t>
      </w:r>
      <w:r w:rsidR="00C367C7" w:rsidRPr="008971C8">
        <w:rPr>
          <w:rFonts w:asciiTheme="minorHAnsi" w:hAnsiTheme="minorHAnsi" w:cstheme="minorHAnsi"/>
        </w:rPr>
        <w:t>remain</w:t>
      </w:r>
      <w:r w:rsidRPr="008971C8">
        <w:rPr>
          <w:rFonts w:asciiTheme="minorHAnsi" w:hAnsiTheme="minorHAnsi" w:cstheme="minorHAnsi"/>
        </w:rPr>
        <w:t xml:space="preserve"> patchy in terms of provision across the UK</w:t>
      </w:r>
      <w:r w:rsidR="00AF7D4F" w:rsidRPr="008971C8">
        <w:rPr>
          <w:rFonts w:asciiTheme="minorHAnsi" w:hAnsiTheme="minorHAnsi" w:cstheme="minorHAnsi"/>
          <w:vertAlign w:val="superscript"/>
        </w:rPr>
        <w:t>34</w:t>
      </w:r>
      <w:r w:rsidRPr="008971C8">
        <w:rPr>
          <w:rFonts w:asciiTheme="minorHAnsi" w:hAnsiTheme="minorHAnsi" w:cstheme="minorHAnsi"/>
        </w:rPr>
        <w:t>. </w:t>
      </w:r>
    </w:p>
    <w:p w14:paraId="1223E4E4" w14:textId="77777777" w:rsidR="003E7DBD" w:rsidRPr="008971C8" w:rsidRDefault="003E7DBD" w:rsidP="003E7DBD">
      <w:pPr>
        <w:rPr>
          <w:rFonts w:asciiTheme="minorHAnsi" w:hAnsiTheme="minorHAnsi" w:cstheme="minorHAnsi"/>
        </w:rPr>
      </w:pPr>
    </w:p>
    <w:p w14:paraId="0610AD10" w14:textId="25E76F3F" w:rsidR="003E7DBD" w:rsidRPr="008971C8" w:rsidRDefault="00374537" w:rsidP="003E7DBD">
      <w:pPr>
        <w:rPr>
          <w:rFonts w:asciiTheme="minorHAnsi" w:hAnsiTheme="minorHAnsi" w:cstheme="minorHAnsi"/>
        </w:rPr>
      </w:pPr>
      <w:r w:rsidRPr="008971C8">
        <w:rPr>
          <w:rFonts w:asciiTheme="minorHAnsi" w:hAnsiTheme="minorHAnsi" w:cstheme="minorHAnsi"/>
        </w:rPr>
        <w:t>I would argue that women are especially in need of t</w:t>
      </w:r>
      <w:r w:rsidR="004D325D" w:rsidRPr="008971C8">
        <w:rPr>
          <w:rFonts w:asciiTheme="minorHAnsi" w:hAnsiTheme="minorHAnsi" w:cstheme="minorHAnsi"/>
        </w:rPr>
        <w:t>rauma sensitive</w:t>
      </w:r>
      <w:r w:rsidR="003E7DBD" w:rsidRPr="008971C8">
        <w:rPr>
          <w:rFonts w:asciiTheme="minorHAnsi" w:hAnsiTheme="minorHAnsi" w:cstheme="minorHAnsi"/>
        </w:rPr>
        <w:t xml:space="preserve"> services. The Me Too movement gained</w:t>
      </w:r>
      <w:r w:rsidR="0073695B" w:rsidRPr="008971C8">
        <w:rPr>
          <w:rFonts w:asciiTheme="minorHAnsi" w:hAnsiTheme="minorHAnsi" w:cstheme="minorHAnsi"/>
        </w:rPr>
        <w:t xml:space="preserve"> unprecedented</w:t>
      </w:r>
      <w:r w:rsidR="003E7DBD" w:rsidRPr="008971C8">
        <w:rPr>
          <w:rFonts w:asciiTheme="minorHAnsi" w:hAnsiTheme="minorHAnsi" w:cstheme="minorHAnsi"/>
        </w:rPr>
        <w:t xml:space="preserve"> global traction in 2017 when t</w:t>
      </w:r>
      <w:r w:rsidR="0073695B" w:rsidRPr="008971C8">
        <w:rPr>
          <w:rFonts w:asciiTheme="minorHAnsi" w:hAnsiTheme="minorHAnsi" w:cstheme="minorHAnsi"/>
        </w:rPr>
        <w:t>housands of women shared their experiences of sexual violence</w:t>
      </w:r>
      <w:r w:rsidR="003E7DBD" w:rsidRPr="008971C8">
        <w:rPr>
          <w:rFonts w:asciiTheme="minorHAnsi" w:hAnsiTheme="minorHAnsi" w:cstheme="minorHAnsi"/>
        </w:rPr>
        <w:t xml:space="preserve"> on social media. </w:t>
      </w:r>
      <w:r w:rsidR="0073695B" w:rsidRPr="008971C8">
        <w:rPr>
          <w:rFonts w:asciiTheme="minorHAnsi" w:hAnsiTheme="minorHAnsi" w:cstheme="minorHAnsi"/>
        </w:rPr>
        <w:t>It</w:t>
      </w:r>
      <w:r w:rsidR="003E7DBD" w:rsidRPr="008971C8">
        <w:rPr>
          <w:rFonts w:asciiTheme="minorHAnsi" w:hAnsiTheme="minorHAnsi" w:cstheme="minorHAnsi"/>
        </w:rPr>
        <w:t xml:space="preserve"> highlighted not only the shocki</w:t>
      </w:r>
      <w:r w:rsidR="0073695B" w:rsidRPr="008971C8">
        <w:rPr>
          <w:rFonts w:asciiTheme="minorHAnsi" w:hAnsiTheme="minorHAnsi" w:cstheme="minorHAnsi"/>
        </w:rPr>
        <w:t>ng prevalence of sexual trauma</w:t>
      </w:r>
      <w:r w:rsidR="003E7DBD" w:rsidRPr="008971C8">
        <w:rPr>
          <w:rFonts w:asciiTheme="minorHAnsi" w:hAnsiTheme="minorHAnsi" w:cstheme="minorHAnsi"/>
        </w:rPr>
        <w:t>, but also women’s ongoing struggle to be heard</w:t>
      </w:r>
      <w:r w:rsidR="00AF7D4F" w:rsidRPr="008971C8">
        <w:rPr>
          <w:rFonts w:asciiTheme="minorHAnsi" w:hAnsiTheme="minorHAnsi" w:cstheme="minorHAnsi"/>
          <w:vertAlign w:val="superscript"/>
        </w:rPr>
        <w:t>35</w:t>
      </w:r>
      <w:r w:rsidR="003E7DBD" w:rsidRPr="008971C8">
        <w:rPr>
          <w:rFonts w:asciiTheme="minorHAnsi" w:hAnsiTheme="minorHAnsi" w:cstheme="minorHAnsi"/>
        </w:rPr>
        <w:t>.</w:t>
      </w:r>
      <w:r w:rsidR="0073695B" w:rsidRPr="008971C8">
        <w:rPr>
          <w:rFonts w:asciiTheme="minorHAnsi" w:hAnsiTheme="minorHAnsi" w:cstheme="minorHAnsi"/>
        </w:rPr>
        <w:t xml:space="preserve"> Studies </w:t>
      </w:r>
      <w:r w:rsidRPr="008971C8">
        <w:rPr>
          <w:rFonts w:asciiTheme="minorHAnsi" w:hAnsiTheme="minorHAnsi" w:cstheme="minorHAnsi"/>
        </w:rPr>
        <w:t>show</w:t>
      </w:r>
      <w:r w:rsidR="0073695B" w:rsidRPr="008971C8">
        <w:rPr>
          <w:rFonts w:asciiTheme="minorHAnsi" w:hAnsiTheme="minorHAnsi" w:cstheme="minorHAnsi"/>
        </w:rPr>
        <w:t xml:space="preserve"> the prevalence amongst women with mental health conditions is even higher; with over 50% </w:t>
      </w:r>
      <w:r w:rsidR="006D2CF1" w:rsidRPr="008971C8">
        <w:rPr>
          <w:rFonts w:asciiTheme="minorHAnsi" w:hAnsiTheme="minorHAnsi" w:cstheme="minorHAnsi"/>
        </w:rPr>
        <w:t>having</w:t>
      </w:r>
      <w:r w:rsidR="0073695B" w:rsidRPr="008971C8">
        <w:rPr>
          <w:rFonts w:asciiTheme="minorHAnsi" w:hAnsiTheme="minorHAnsi" w:cstheme="minorHAnsi"/>
        </w:rPr>
        <w:t xml:space="preserve"> experienced violence or abuse</w:t>
      </w:r>
      <w:r w:rsidR="00443D80" w:rsidRPr="008971C8">
        <w:rPr>
          <w:rFonts w:asciiTheme="minorHAnsi" w:hAnsiTheme="minorHAnsi" w:cstheme="minorHAnsi"/>
          <w:vertAlign w:val="superscript"/>
        </w:rPr>
        <w:t>32</w:t>
      </w:r>
      <w:r w:rsidR="0073695B" w:rsidRPr="008971C8">
        <w:rPr>
          <w:rFonts w:asciiTheme="minorHAnsi" w:hAnsiTheme="minorHAnsi" w:cstheme="minorHAnsi"/>
        </w:rPr>
        <w:t xml:space="preserve">. </w:t>
      </w:r>
      <w:r w:rsidR="009204F6" w:rsidRPr="008971C8">
        <w:rPr>
          <w:rFonts w:asciiTheme="minorHAnsi" w:hAnsiTheme="minorHAnsi" w:cstheme="minorHAnsi"/>
        </w:rPr>
        <w:t>This is likely to increase, considering domestic violence against women has intensified during the COVID-19 pandemic</w:t>
      </w:r>
      <w:r w:rsidR="00AF7D4F" w:rsidRPr="008971C8">
        <w:rPr>
          <w:rFonts w:asciiTheme="minorHAnsi" w:hAnsiTheme="minorHAnsi" w:cstheme="minorHAnsi"/>
          <w:vertAlign w:val="superscript"/>
        </w:rPr>
        <w:t>36</w:t>
      </w:r>
      <w:r w:rsidR="009204F6" w:rsidRPr="008971C8">
        <w:rPr>
          <w:rFonts w:asciiTheme="minorHAnsi" w:hAnsiTheme="minorHAnsi" w:cstheme="minorHAnsi"/>
        </w:rPr>
        <w:t xml:space="preserve">. </w:t>
      </w:r>
    </w:p>
    <w:p w14:paraId="48CBF50F" w14:textId="77777777" w:rsidR="003E7DBD" w:rsidRPr="008971C8" w:rsidRDefault="003E7DBD" w:rsidP="003E7DBD">
      <w:pPr>
        <w:rPr>
          <w:rFonts w:asciiTheme="minorHAnsi" w:hAnsiTheme="minorHAnsi" w:cstheme="minorHAnsi"/>
        </w:rPr>
      </w:pPr>
    </w:p>
    <w:p w14:paraId="53852DC5" w14:textId="25C96AA7" w:rsidR="003E7DBD" w:rsidRPr="008971C8" w:rsidRDefault="003E7DBD" w:rsidP="003E7DBD">
      <w:pPr>
        <w:rPr>
          <w:rFonts w:asciiTheme="minorHAnsi" w:hAnsiTheme="minorHAnsi" w:cstheme="minorHAnsi"/>
        </w:rPr>
      </w:pPr>
      <w:r w:rsidRPr="008971C8">
        <w:rPr>
          <w:rFonts w:asciiTheme="minorHAnsi" w:hAnsiTheme="minorHAnsi" w:cstheme="minorHAnsi"/>
        </w:rPr>
        <w:t>Female service users want to be heard and understood by services rega</w:t>
      </w:r>
      <w:r w:rsidR="00700E3C" w:rsidRPr="008971C8">
        <w:rPr>
          <w:rFonts w:asciiTheme="minorHAnsi" w:hAnsiTheme="minorHAnsi" w:cstheme="minorHAnsi"/>
        </w:rPr>
        <w:t>rding their experiences</w:t>
      </w:r>
      <w:r w:rsidRPr="008971C8">
        <w:rPr>
          <w:rFonts w:asciiTheme="minorHAnsi" w:hAnsiTheme="minorHAnsi" w:cstheme="minorHAnsi"/>
        </w:rPr>
        <w:t xml:space="preserve">. In 2001, Harris and Fallot </w:t>
      </w:r>
      <w:r w:rsidR="00AE44BE" w:rsidRPr="008971C8">
        <w:rPr>
          <w:rFonts w:asciiTheme="minorHAnsi" w:hAnsiTheme="minorHAnsi" w:cstheme="minorHAnsi"/>
        </w:rPr>
        <w:t xml:space="preserve">first </w:t>
      </w:r>
      <w:r w:rsidRPr="008971C8">
        <w:rPr>
          <w:rFonts w:asciiTheme="minorHAnsi" w:hAnsiTheme="minorHAnsi" w:cstheme="minorHAnsi"/>
        </w:rPr>
        <w:t xml:space="preserve">outlined </w:t>
      </w:r>
      <w:r w:rsidR="006D2CF1" w:rsidRPr="008971C8">
        <w:rPr>
          <w:rFonts w:asciiTheme="minorHAnsi" w:hAnsiTheme="minorHAnsi" w:cstheme="minorHAnsi"/>
        </w:rPr>
        <w:t>principles of</w:t>
      </w:r>
      <w:r w:rsidR="00C367C7" w:rsidRPr="008971C8">
        <w:rPr>
          <w:rFonts w:asciiTheme="minorHAnsi" w:hAnsiTheme="minorHAnsi" w:cstheme="minorHAnsi"/>
        </w:rPr>
        <w:t xml:space="preserve"> a</w:t>
      </w:r>
      <w:r w:rsidR="006D2CF1" w:rsidRPr="008971C8">
        <w:rPr>
          <w:rFonts w:asciiTheme="minorHAnsi" w:hAnsiTheme="minorHAnsi" w:cstheme="minorHAnsi"/>
        </w:rPr>
        <w:t xml:space="preserve"> trauma-informed </w:t>
      </w:r>
      <w:r w:rsidR="00C367C7" w:rsidRPr="008971C8">
        <w:rPr>
          <w:rFonts w:asciiTheme="minorHAnsi" w:hAnsiTheme="minorHAnsi" w:cstheme="minorHAnsi"/>
        </w:rPr>
        <w:t>approach to care</w:t>
      </w:r>
      <w:r w:rsidR="00374537" w:rsidRPr="008971C8">
        <w:rPr>
          <w:rFonts w:asciiTheme="minorHAnsi" w:hAnsiTheme="minorHAnsi" w:cstheme="minorHAnsi"/>
        </w:rPr>
        <w:t xml:space="preserve">, explaining </w:t>
      </w:r>
      <w:r w:rsidR="006D2CF1" w:rsidRPr="008971C8">
        <w:rPr>
          <w:rFonts w:asciiTheme="minorHAnsi" w:hAnsiTheme="minorHAnsi" w:cstheme="minorHAnsi"/>
        </w:rPr>
        <w:t>the need to</w:t>
      </w:r>
      <w:r w:rsidRPr="008971C8">
        <w:rPr>
          <w:rFonts w:asciiTheme="minorHAnsi" w:hAnsiTheme="minorHAnsi" w:cstheme="minorHAnsi"/>
        </w:rPr>
        <w:t xml:space="preserve"> understand an individual in the context of previous trauma, rather than focusing on symptoms in isolation</w:t>
      </w:r>
      <w:r w:rsidR="00303345" w:rsidRPr="008971C8">
        <w:rPr>
          <w:rFonts w:asciiTheme="minorHAnsi" w:hAnsiTheme="minorHAnsi" w:cstheme="minorHAnsi"/>
        </w:rPr>
        <w:t xml:space="preserve"> (‘what has happened to you’ rather than ‘what is wrong with you’</w:t>
      </w:r>
      <w:r w:rsidR="006D2CF1" w:rsidRPr="008971C8">
        <w:rPr>
          <w:rFonts w:asciiTheme="minorHAnsi" w:hAnsiTheme="minorHAnsi" w:cstheme="minorHAnsi"/>
        </w:rPr>
        <w:t>)</w:t>
      </w:r>
      <w:r w:rsidR="00AF7D4F" w:rsidRPr="008971C8">
        <w:rPr>
          <w:rFonts w:asciiTheme="minorHAnsi" w:hAnsiTheme="minorHAnsi" w:cstheme="minorHAnsi"/>
          <w:vertAlign w:val="superscript"/>
        </w:rPr>
        <w:t>37-38</w:t>
      </w:r>
      <w:r w:rsidRPr="008971C8">
        <w:rPr>
          <w:rFonts w:asciiTheme="minorHAnsi" w:hAnsiTheme="minorHAnsi" w:cstheme="minorHAnsi"/>
        </w:rPr>
        <w:t>.</w:t>
      </w:r>
      <w:r w:rsidR="00AE44BE" w:rsidRPr="008971C8">
        <w:rPr>
          <w:rFonts w:asciiTheme="minorHAnsi" w:hAnsiTheme="minorHAnsi" w:cstheme="minorHAnsi"/>
        </w:rPr>
        <w:t xml:space="preserve"> </w:t>
      </w:r>
      <w:r w:rsidR="00374537" w:rsidRPr="008971C8">
        <w:rPr>
          <w:rFonts w:asciiTheme="minorHAnsi" w:hAnsiTheme="minorHAnsi" w:cstheme="minorHAnsi"/>
        </w:rPr>
        <w:t xml:space="preserve"> </w:t>
      </w:r>
      <w:proofErr w:type="gramStart"/>
      <w:r w:rsidR="00374537" w:rsidRPr="008971C8">
        <w:rPr>
          <w:rFonts w:asciiTheme="minorHAnsi" w:hAnsiTheme="minorHAnsi" w:cstheme="minorHAnsi"/>
        </w:rPr>
        <w:t>First i</w:t>
      </w:r>
      <w:r w:rsidR="00700E3C" w:rsidRPr="008971C8">
        <w:rPr>
          <w:rFonts w:asciiTheme="minorHAnsi" w:hAnsiTheme="minorHAnsi" w:cstheme="minorHAnsi"/>
        </w:rPr>
        <w:t>ncluded in the ICD-11</w:t>
      </w:r>
      <w:r w:rsidR="004D325D" w:rsidRPr="008971C8">
        <w:rPr>
          <w:rFonts w:asciiTheme="minorHAnsi" w:hAnsiTheme="minorHAnsi" w:cstheme="minorHAnsi"/>
        </w:rPr>
        <w:t xml:space="preserve"> (despite being </w:t>
      </w:r>
      <w:r w:rsidR="00D8033D" w:rsidRPr="008971C8">
        <w:rPr>
          <w:rFonts w:asciiTheme="minorHAnsi" w:hAnsiTheme="minorHAnsi" w:cstheme="minorHAnsi"/>
        </w:rPr>
        <w:t>proposed in 1992)</w:t>
      </w:r>
      <w:r w:rsidR="00700E3C" w:rsidRPr="008971C8">
        <w:rPr>
          <w:rFonts w:asciiTheme="minorHAnsi" w:hAnsiTheme="minorHAnsi" w:cstheme="minorHAnsi"/>
        </w:rPr>
        <w:t>, c</w:t>
      </w:r>
      <w:r w:rsidRPr="008971C8">
        <w:rPr>
          <w:rFonts w:asciiTheme="minorHAnsi" w:hAnsiTheme="minorHAnsi" w:cstheme="minorHAnsi"/>
        </w:rPr>
        <w:t>omplex post</w:t>
      </w:r>
      <w:r w:rsidR="00D8033D" w:rsidRPr="008971C8">
        <w:rPr>
          <w:rFonts w:asciiTheme="minorHAnsi" w:hAnsiTheme="minorHAnsi" w:cstheme="minorHAnsi"/>
        </w:rPr>
        <w:t>-</w:t>
      </w:r>
      <w:r w:rsidRPr="008971C8">
        <w:rPr>
          <w:rFonts w:asciiTheme="minorHAnsi" w:hAnsiTheme="minorHAnsi" w:cstheme="minorHAnsi"/>
        </w:rPr>
        <w:t>traumatic stress disorder (c-PTSD) is a controversial diagnosis</w:t>
      </w:r>
      <w:r w:rsidR="00AF7D4F" w:rsidRPr="008971C8">
        <w:rPr>
          <w:rFonts w:asciiTheme="minorHAnsi" w:hAnsiTheme="minorHAnsi" w:cstheme="minorHAnsi"/>
          <w:vertAlign w:val="superscript"/>
        </w:rPr>
        <w:t>39-40</w:t>
      </w:r>
      <w:r w:rsidR="00700E3C" w:rsidRPr="008971C8">
        <w:rPr>
          <w:rFonts w:asciiTheme="minorHAnsi" w:hAnsiTheme="minorHAnsi" w:cstheme="minorHAnsi"/>
        </w:rPr>
        <w:t>.</w:t>
      </w:r>
      <w:proofErr w:type="gramEnd"/>
      <w:r w:rsidR="00700E3C" w:rsidRPr="008971C8">
        <w:rPr>
          <w:rFonts w:asciiTheme="minorHAnsi" w:hAnsiTheme="minorHAnsi" w:cstheme="minorHAnsi"/>
        </w:rPr>
        <w:t xml:space="preserve"> In c-PTSD </w:t>
      </w:r>
      <w:r w:rsidRPr="008971C8">
        <w:rPr>
          <w:rFonts w:asciiTheme="minorHAnsi" w:hAnsiTheme="minorHAnsi" w:cstheme="minorHAnsi"/>
        </w:rPr>
        <w:t>diagnostic req</w:t>
      </w:r>
      <w:r w:rsidR="00700E3C" w:rsidRPr="008971C8">
        <w:rPr>
          <w:rFonts w:asciiTheme="minorHAnsi" w:hAnsiTheme="minorHAnsi" w:cstheme="minorHAnsi"/>
        </w:rPr>
        <w:t>uirements for PTSD are met, however it also encompasses</w:t>
      </w:r>
      <w:r w:rsidRPr="008971C8">
        <w:rPr>
          <w:rFonts w:asciiTheme="minorHAnsi" w:hAnsiTheme="minorHAnsi" w:cstheme="minorHAnsi"/>
        </w:rPr>
        <w:t xml:space="preserve"> </w:t>
      </w:r>
      <w:r w:rsidR="00700E3C" w:rsidRPr="008971C8">
        <w:rPr>
          <w:rFonts w:asciiTheme="minorHAnsi" w:hAnsiTheme="minorHAnsi" w:cstheme="minorHAnsi"/>
        </w:rPr>
        <w:t>emotional dysregulation</w:t>
      </w:r>
      <w:r w:rsidRPr="008971C8">
        <w:rPr>
          <w:rFonts w:asciiTheme="minorHAnsi" w:hAnsiTheme="minorHAnsi" w:cstheme="minorHAnsi"/>
        </w:rPr>
        <w:t>, low self-worth and difficulties with interpersonal relationships</w:t>
      </w:r>
      <w:r w:rsidR="000478D9" w:rsidRPr="008971C8">
        <w:rPr>
          <w:rFonts w:asciiTheme="minorHAnsi" w:hAnsiTheme="minorHAnsi" w:cstheme="minorHAnsi"/>
          <w:vertAlign w:val="superscript"/>
        </w:rPr>
        <w:t>41</w:t>
      </w:r>
      <w:r w:rsidRPr="008971C8">
        <w:rPr>
          <w:rFonts w:asciiTheme="minorHAnsi" w:hAnsiTheme="minorHAnsi" w:cstheme="minorHAnsi"/>
        </w:rPr>
        <w:t>. The</w:t>
      </w:r>
      <w:r w:rsidR="00374537" w:rsidRPr="008971C8">
        <w:rPr>
          <w:rFonts w:asciiTheme="minorHAnsi" w:hAnsiTheme="minorHAnsi" w:cstheme="minorHAnsi"/>
        </w:rPr>
        <w:t>se symptoms</w:t>
      </w:r>
      <w:r w:rsidRPr="008971C8">
        <w:rPr>
          <w:rFonts w:asciiTheme="minorHAnsi" w:hAnsiTheme="minorHAnsi" w:cstheme="minorHAnsi"/>
        </w:rPr>
        <w:t xml:space="preserve"> are </w:t>
      </w:r>
      <w:r w:rsidR="00374537" w:rsidRPr="008971C8">
        <w:rPr>
          <w:rFonts w:asciiTheme="minorHAnsi" w:hAnsiTheme="minorHAnsi" w:cstheme="minorHAnsi"/>
        </w:rPr>
        <w:t xml:space="preserve">more </w:t>
      </w:r>
      <w:r w:rsidRPr="008971C8">
        <w:rPr>
          <w:rFonts w:asciiTheme="minorHAnsi" w:hAnsiTheme="minorHAnsi" w:cstheme="minorHAnsi"/>
        </w:rPr>
        <w:t xml:space="preserve">traditionally associated with </w:t>
      </w:r>
      <w:r w:rsidR="004D325D" w:rsidRPr="008971C8">
        <w:rPr>
          <w:rFonts w:asciiTheme="minorHAnsi" w:hAnsiTheme="minorHAnsi" w:cstheme="minorHAnsi"/>
        </w:rPr>
        <w:t xml:space="preserve">and diagnosed in the context of </w:t>
      </w:r>
      <w:r w:rsidRPr="008971C8">
        <w:rPr>
          <w:rFonts w:asciiTheme="minorHAnsi" w:hAnsiTheme="minorHAnsi" w:cstheme="minorHAnsi"/>
        </w:rPr>
        <w:t>borderline personality disorder (BPD</w:t>
      </w:r>
      <w:r w:rsidR="004D325D" w:rsidRPr="008971C8">
        <w:rPr>
          <w:rFonts w:asciiTheme="minorHAnsi" w:hAnsiTheme="minorHAnsi" w:cstheme="minorHAnsi"/>
        </w:rPr>
        <w:t>)</w:t>
      </w:r>
      <w:r w:rsidR="00700E3C" w:rsidRPr="008971C8">
        <w:rPr>
          <w:rFonts w:asciiTheme="minorHAnsi" w:hAnsiTheme="minorHAnsi" w:cstheme="minorHAnsi"/>
        </w:rPr>
        <w:t>. A key difference</w:t>
      </w:r>
      <w:r w:rsidRPr="008971C8">
        <w:rPr>
          <w:rFonts w:asciiTheme="minorHAnsi" w:hAnsiTheme="minorHAnsi" w:cstheme="minorHAnsi"/>
        </w:rPr>
        <w:t xml:space="preserve"> in c-PTSD </w:t>
      </w:r>
      <w:r w:rsidR="00AF6F95" w:rsidRPr="008971C8">
        <w:rPr>
          <w:rFonts w:asciiTheme="minorHAnsi" w:hAnsiTheme="minorHAnsi" w:cstheme="minorHAnsi"/>
        </w:rPr>
        <w:t xml:space="preserve">is </w:t>
      </w:r>
      <w:r w:rsidRPr="008971C8">
        <w:rPr>
          <w:rFonts w:asciiTheme="minorHAnsi" w:hAnsiTheme="minorHAnsi" w:cstheme="minorHAnsi"/>
        </w:rPr>
        <w:t>these are recognised as sequelae of sustained trauma</w:t>
      </w:r>
      <w:r w:rsidR="000478D9" w:rsidRPr="008971C8">
        <w:rPr>
          <w:rFonts w:asciiTheme="minorHAnsi" w:hAnsiTheme="minorHAnsi" w:cstheme="minorHAnsi"/>
          <w:vertAlign w:val="superscript"/>
        </w:rPr>
        <w:t>42</w:t>
      </w:r>
      <w:r w:rsidRPr="008971C8">
        <w:rPr>
          <w:rFonts w:asciiTheme="minorHAnsi" w:hAnsiTheme="minorHAnsi" w:cstheme="minorHAnsi"/>
        </w:rPr>
        <w:t xml:space="preserve">. </w:t>
      </w:r>
      <w:r w:rsidR="000A750E" w:rsidRPr="008971C8">
        <w:rPr>
          <w:rFonts w:asciiTheme="minorHAnsi" w:hAnsiTheme="minorHAnsi" w:cstheme="minorHAnsi"/>
        </w:rPr>
        <w:t>While the answer</w:t>
      </w:r>
      <w:r w:rsidR="009E4FCA" w:rsidRPr="008971C8">
        <w:rPr>
          <w:rFonts w:asciiTheme="minorHAnsi" w:hAnsiTheme="minorHAnsi" w:cstheme="minorHAnsi"/>
        </w:rPr>
        <w:t xml:space="preserve"> lies beyond the scope of this essay</w:t>
      </w:r>
      <w:r w:rsidR="00374537" w:rsidRPr="008971C8">
        <w:rPr>
          <w:rFonts w:asciiTheme="minorHAnsi" w:hAnsiTheme="minorHAnsi" w:cstheme="minorHAnsi"/>
        </w:rPr>
        <w:t xml:space="preserve">, </w:t>
      </w:r>
      <w:r w:rsidR="000A750E" w:rsidRPr="008971C8">
        <w:rPr>
          <w:rFonts w:asciiTheme="minorHAnsi" w:hAnsiTheme="minorHAnsi" w:cstheme="minorHAnsi"/>
        </w:rPr>
        <w:t>is there a subset of BPD patients where we could do more to</w:t>
      </w:r>
      <w:r w:rsidR="009E4FCA" w:rsidRPr="008971C8">
        <w:rPr>
          <w:rFonts w:asciiTheme="minorHAnsi" w:hAnsiTheme="minorHAnsi" w:cstheme="minorHAnsi"/>
        </w:rPr>
        <w:t xml:space="preserve"> recognise </w:t>
      </w:r>
      <w:r w:rsidR="00374537" w:rsidRPr="008971C8">
        <w:rPr>
          <w:rFonts w:asciiTheme="minorHAnsi" w:hAnsiTheme="minorHAnsi" w:cstheme="minorHAnsi"/>
        </w:rPr>
        <w:t>behaviour</w:t>
      </w:r>
      <w:r w:rsidR="009E4FCA" w:rsidRPr="008971C8">
        <w:rPr>
          <w:rFonts w:asciiTheme="minorHAnsi" w:hAnsiTheme="minorHAnsi" w:cstheme="minorHAnsi"/>
        </w:rPr>
        <w:t>s</w:t>
      </w:r>
      <w:r w:rsidRPr="008971C8">
        <w:rPr>
          <w:rFonts w:asciiTheme="minorHAnsi" w:hAnsiTheme="minorHAnsi" w:cstheme="minorHAnsi"/>
        </w:rPr>
        <w:t xml:space="preserve"> </w:t>
      </w:r>
      <w:r w:rsidR="009E4FCA" w:rsidRPr="008971C8">
        <w:rPr>
          <w:rFonts w:asciiTheme="minorHAnsi" w:hAnsiTheme="minorHAnsi" w:cstheme="minorHAnsi"/>
        </w:rPr>
        <w:t>as a response to trauma</w:t>
      </w:r>
      <w:r w:rsidRPr="008971C8">
        <w:rPr>
          <w:rFonts w:asciiTheme="minorHAnsi" w:hAnsiTheme="minorHAnsi" w:cstheme="minorHAnsi"/>
        </w:rPr>
        <w:t>? </w:t>
      </w:r>
      <w:r w:rsidR="009269C3" w:rsidRPr="008971C8">
        <w:rPr>
          <w:rFonts w:asciiTheme="minorHAnsi" w:hAnsiTheme="minorHAnsi" w:cstheme="minorHAnsi"/>
        </w:rPr>
        <w:t>Would doing so help to reduce the stigma associated with these symptoms?</w:t>
      </w:r>
    </w:p>
    <w:p w14:paraId="3739B8EE" w14:textId="181D488C" w:rsidR="003E7DBD" w:rsidRPr="008971C8" w:rsidRDefault="00374537" w:rsidP="00374537">
      <w:pPr>
        <w:tabs>
          <w:tab w:val="left" w:pos="2556"/>
        </w:tabs>
        <w:rPr>
          <w:rFonts w:asciiTheme="minorHAnsi" w:hAnsiTheme="minorHAnsi" w:cstheme="minorHAnsi"/>
        </w:rPr>
      </w:pPr>
      <w:r w:rsidRPr="008971C8">
        <w:rPr>
          <w:rFonts w:asciiTheme="minorHAnsi" w:hAnsiTheme="minorHAnsi" w:cstheme="minorHAnsi"/>
        </w:rPr>
        <w:tab/>
      </w:r>
    </w:p>
    <w:p w14:paraId="3C785E8C" w14:textId="06646222" w:rsidR="003E7DBD" w:rsidRPr="008971C8" w:rsidRDefault="003E7DBD" w:rsidP="003E7DBD">
      <w:pPr>
        <w:rPr>
          <w:rFonts w:asciiTheme="minorHAnsi" w:hAnsiTheme="minorHAnsi" w:cstheme="minorHAnsi"/>
        </w:rPr>
      </w:pPr>
      <w:r w:rsidRPr="008971C8">
        <w:rPr>
          <w:rFonts w:asciiTheme="minorHAnsi" w:hAnsiTheme="minorHAnsi" w:cstheme="minorHAnsi"/>
        </w:rPr>
        <w:t xml:space="preserve">We must also recognise and combat the risk </w:t>
      </w:r>
      <w:r w:rsidR="00303345" w:rsidRPr="008971C8">
        <w:rPr>
          <w:rFonts w:asciiTheme="minorHAnsi" w:hAnsiTheme="minorHAnsi" w:cstheme="minorHAnsi"/>
        </w:rPr>
        <w:t>that services can retraumatise </w:t>
      </w:r>
      <w:r w:rsidR="00B9621B" w:rsidRPr="008971C8">
        <w:rPr>
          <w:rFonts w:asciiTheme="minorHAnsi" w:hAnsiTheme="minorHAnsi" w:cstheme="minorHAnsi"/>
        </w:rPr>
        <w:t>women</w:t>
      </w:r>
      <w:r w:rsidR="004D325D" w:rsidRPr="008971C8">
        <w:rPr>
          <w:rFonts w:asciiTheme="minorHAnsi" w:hAnsiTheme="minorHAnsi" w:cstheme="minorHAnsi"/>
        </w:rPr>
        <w:t xml:space="preserve">, </w:t>
      </w:r>
      <w:r w:rsidRPr="008971C8">
        <w:rPr>
          <w:rFonts w:asciiTheme="minorHAnsi" w:hAnsiTheme="minorHAnsi" w:cstheme="minorHAnsi"/>
        </w:rPr>
        <w:t xml:space="preserve">often unintentionally. </w:t>
      </w:r>
      <w:r w:rsidR="00303345" w:rsidRPr="008971C8">
        <w:rPr>
          <w:rFonts w:asciiTheme="minorHAnsi" w:hAnsiTheme="minorHAnsi" w:cstheme="minorHAnsi"/>
        </w:rPr>
        <w:t xml:space="preserve">Ways in which services can do so include restraint, forced medication administration, seclusion and indeed by not listening to and involving women in their care. </w:t>
      </w:r>
      <w:r w:rsidR="009E4FCA" w:rsidRPr="008971C8">
        <w:rPr>
          <w:rFonts w:asciiTheme="minorHAnsi" w:hAnsiTheme="minorHAnsi" w:cstheme="minorHAnsi"/>
        </w:rPr>
        <w:t>A trauma</w:t>
      </w:r>
      <w:r w:rsidR="008C2016" w:rsidRPr="008971C8">
        <w:rPr>
          <w:rFonts w:asciiTheme="minorHAnsi" w:hAnsiTheme="minorHAnsi" w:cstheme="minorHAnsi"/>
        </w:rPr>
        <w:t xml:space="preserve">-informed approach would encourage staff members to engage with service users </w:t>
      </w:r>
      <w:r w:rsidR="00337D92" w:rsidRPr="008971C8">
        <w:rPr>
          <w:rFonts w:asciiTheme="minorHAnsi" w:hAnsiTheme="minorHAnsi" w:cstheme="minorHAnsi"/>
        </w:rPr>
        <w:t xml:space="preserve">collaboratively, and to avoid ‘power-over’ strategies. </w:t>
      </w:r>
      <w:r w:rsidR="006301B0" w:rsidRPr="008971C8">
        <w:rPr>
          <w:rFonts w:asciiTheme="minorHAnsi" w:hAnsiTheme="minorHAnsi" w:cstheme="minorHAnsi"/>
        </w:rPr>
        <w:t>Evidence suggests that trauma-focused approac</w:t>
      </w:r>
      <w:r w:rsidR="009269C3" w:rsidRPr="008971C8">
        <w:rPr>
          <w:rFonts w:asciiTheme="minorHAnsi" w:hAnsiTheme="minorHAnsi" w:cstheme="minorHAnsi"/>
        </w:rPr>
        <w:t>hes can result in better</w:t>
      </w:r>
      <w:r w:rsidR="006301B0" w:rsidRPr="008971C8">
        <w:rPr>
          <w:rFonts w:asciiTheme="minorHAnsi" w:hAnsiTheme="minorHAnsi" w:cstheme="minorHAnsi"/>
        </w:rPr>
        <w:t xml:space="preserve"> outcomes and an improved patient experience, though more research is </w:t>
      </w:r>
      <w:r w:rsidR="009269C3" w:rsidRPr="008971C8">
        <w:rPr>
          <w:rFonts w:asciiTheme="minorHAnsi" w:hAnsiTheme="minorHAnsi" w:cstheme="minorHAnsi"/>
        </w:rPr>
        <w:t xml:space="preserve">undoubtedly </w:t>
      </w:r>
      <w:r w:rsidR="006301B0" w:rsidRPr="008971C8">
        <w:rPr>
          <w:rFonts w:asciiTheme="minorHAnsi" w:hAnsiTheme="minorHAnsi" w:cstheme="minorHAnsi"/>
        </w:rPr>
        <w:t>needed in this area</w:t>
      </w:r>
      <w:r w:rsidR="000478D9" w:rsidRPr="008971C8">
        <w:rPr>
          <w:rFonts w:asciiTheme="minorHAnsi" w:hAnsiTheme="minorHAnsi" w:cstheme="minorHAnsi"/>
          <w:vertAlign w:val="superscript"/>
        </w:rPr>
        <w:t>37-38</w:t>
      </w:r>
      <w:r w:rsidR="006301B0" w:rsidRPr="008971C8">
        <w:rPr>
          <w:rFonts w:asciiTheme="minorHAnsi" w:hAnsiTheme="minorHAnsi" w:cstheme="minorHAnsi"/>
        </w:rPr>
        <w:t>.</w:t>
      </w:r>
    </w:p>
    <w:p w14:paraId="62AD2710" w14:textId="77777777" w:rsidR="00E34DE3" w:rsidRPr="008971C8" w:rsidRDefault="00E34DE3" w:rsidP="003E7DBD">
      <w:pPr>
        <w:rPr>
          <w:rFonts w:asciiTheme="minorHAnsi" w:hAnsiTheme="minorHAnsi" w:cstheme="minorHAnsi"/>
        </w:rPr>
      </w:pPr>
    </w:p>
    <w:p w14:paraId="4B3E6721" w14:textId="77777777" w:rsidR="008D3112" w:rsidRPr="008971C8" w:rsidRDefault="008D3112" w:rsidP="003E7DBD">
      <w:pPr>
        <w:rPr>
          <w:rFonts w:asciiTheme="minorHAnsi" w:hAnsiTheme="minorHAnsi" w:cstheme="minorHAnsi"/>
        </w:rPr>
      </w:pPr>
    </w:p>
    <w:p w14:paraId="2DA3B34E" w14:textId="77777777" w:rsidR="004D325D" w:rsidRPr="008971C8" w:rsidRDefault="004D325D" w:rsidP="003E7DBD">
      <w:pPr>
        <w:rPr>
          <w:rFonts w:asciiTheme="minorHAnsi" w:hAnsiTheme="minorHAnsi" w:cstheme="minorHAnsi"/>
        </w:rPr>
      </w:pPr>
    </w:p>
    <w:p w14:paraId="7C229345" w14:textId="77777777" w:rsidR="004D325D" w:rsidRPr="008971C8" w:rsidRDefault="004D325D" w:rsidP="003E7DBD">
      <w:pPr>
        <w:rPr>
          <w:rFonts w:asciiTheme="minorHAnsi" w:hAnsiTheme="minorHAnsi" w:cstheme="minorHAnsi"/>
        </w:rPr>
      </w:pPr>
    </w:p>
    <w:p w14:paraId="6B15B7DF" w14:textId="0C22C9C8" w:rsidR="00A21CF4" w:rsidRPr="008971C8" w:rsidRDefault="00A21CF4" w:rsidP="003E7DBD">
      <w:pPr>
        <w:rPr>
          <w:rFonts w:asciiTheme="minorHAnsi" w:hAnsiTheme="minorHAnsi" w:cstheme="minorHAnsi"/>
        </w:rPr>
      </w:pPr>
    </w:p>
    <w:p w14:paraId="580BF5DC" w14:textId="0D02D286" w:rsidR="009269C3" w:rsidRPr="008971C8" w:rsidRDefault="009269C3" w:rsidP="003E7DBD">
      <w:pPr>
        <w:rPr>
          <w:rFonts w:asciiTheme="minorHAnsi" w:hAnsiTheme="minorHAnsi" w:cstheme="minorHAnsi"/>
        </w:rPr>
      </w:pPr>
    </w:p>
    <w:p w14:paraId="40532484" w14:textId="77777777" w:rsidR="004D325D" w:rsidRPr="008971C8" w:rsidRDefault="004D325D" w:rsidP="003E7DBD">
      <w:pPr>
        <w:rPr>
          <w:rFonts w:asciiTheme="minorHAnsi" w:hAnsiTheme="minorHAnsi" w:cstheme="minorHAnsi"/>
          <w:b/>
          <w:bCs/>
        </w:rPr>
      </w:pPr>
    </w:p>
    <w:p w14:paraId="11D01F00" w14:textId="64CDB156" w:rsidR="00B9621B" w:rsidRPr="008971C8" w:rsidRDefault="00B9621B" w:rsidP="003E7DBD">
      <w:pPr>
        <w:rPr>
          <w:rFonts w:asciiTheme="minorHAnsi" w:hAnsiTheme="minorHAnsi" w:cstheme="minorHAnsi"/>
          <w:b/>
          <w:bCs/>
        </w:rPr>
      </w:pPr>
      <w:r w:rsidRPr="008971C8">
        <w:rPr>
          <w:rFonts w:asciiTheme="minorHAnsi" w:hAnsiTheme="minorHAnsi" w:cstheme="minorHAnsi"/>
          <w:b/>
          <w:bCs/>
        </w:rPr>
        <w:lastRenderedPageBreak/>
        <w:t>Conclusion</w:t>
      </w:r>
    </w:p>
    <w:p w14:paraId="324D1A68" w14:textId="77777777" w:rsidR="008E60FA" w:rsidRPr="008971C8" w:rsidRDefault="008E60FA" w:rsidP="003E7DBD">
      <w:pPr>
        <w:rPr>
          <w:rFonts w:asciiTheme="minorHAnsi" w:hAnsiTheme="minorHAnsi" w:cstheme="minorHAnsi"/>
          <w:b/>
          <w:bCs/>
        </w:rPr>
      </w:pPr>
    </w:p>
    <w:p w14:paraId="52FACFC9" w14:textId="6C7E7331" w:rsidR="008E60FA" w:rsidRPr="008971C8" w:rsidRDefault="008E60FA" w:rsidP="008E60FA">
      <w:pPr>
        <w:jc w:val="center"/>
        <w:rPr>
          <w:rFonts w:asciiTheme="minorHAnsi" w:hAnsiTheme="minorHAnsi" w:cstheme="minorHAnsi"/>
          <w:bCs/>
          <w:i/>
        </w:rPr>
      </w:pPr>
      <w:r w:rsidRPr="008971C8">
        <w:rPr>
          <w:rFonts w:asciiTheme="minorHAnsi" w:hAnsiTheme="minorHAnsi" w:cstheme="minorHAnsi"/>
          <w:bCs/>
          <w:i/>
        </w:rPr>
        <w:t xml:space="preserve">"Real change, enduring change, </w:t>
      </w:r>
      <w:proofErr w:type="gramStart"/>
      <w:r w:rsidRPr="008971C8">
        <w:rPr>
          <w:rFonts w:asciiTheme="minorHAnsi" w:hAnsiTheme="minorHAnsi" w:cstheme="minorHAnsi"/>
          <w:bCs/>
          <w:i/>
        </w:rPr>
        <w:t>happens</w:t>
      </w:r>
      <w:proofErr w:type="gramEnd"/>
      <w:r w:rsidRPr="008971C8">
        <w:rPr>
          <w:rFonts w:asciiTheme="minorHAnsi" w:hAnsiTheme="minorHAnsi" w:cstheme="minorHAnsi"/>
          <w:bCs/>
          <w:i/>
        </w:rPr>
        <w:t xml:space="preserve"> one step at a time."</w:t>
      </w:r>
      <w:r w:rsidR="000478D9" w:rsidRPr="008971C8">
        <w:rPr>
          <w:rFonts w:asciiTheme="minorHAnsi" w:hAnsiTheme="minorHAnsi" w:cstheme="minorHAnsi"/>
          <w:bCs/>
          <w:i/>
          <w:vertAlign w:val="superscript"/>
        </w:rPr>
        <w:t>43</w:t>
      </w:r>
    </w:p>
    <w:p w14:paraId="64068778" w14:textId="013DCCC3" w:rsidR="008E60FA" w:rsidRPr="008971C8" w:rsidRDefault="008E60FA" w:rsidP="008E60FA">
      <w:pPr>
        <w:jc w:val="center"/>
        <w:rPr>
          <w:rFonts w:asciiTheme="minorHAnsi" w:hAnsiTheme="minorHAnsi" w:cstheme="minorHAnsi"/>
          <w:bCs/>
          <w:i/>
        </w:rPr>
      </w:pPr>
      <w:r w:rsidRPr="008971C8">
        <w:rPr>
          <w:rFonts w:asciiTheme="minorHAnsi" w:hAnsiTheme="minorHAnsi" w:cstheme="minorHAnsi"/>
          <w:bCs/>
          <w:i/>
        </w:rPr>
        <w:t>Ruth Bader Ginsburg</w:t>
      </w:r>
    </w:p>
    <w:p w14:paraId="082DEC44" w14:textId="77777777" w:rsidR="00B9621B" w:rsidRPr="008971C8" w:rsidRDefault="00B9621B" w:rsidP="003E7DBD">
      <w:pPr>
        <w:rPr>
          <w:rFonts w:asciiTheme="minorHAnsi" w:hAnsiTheme="minorHAnsi" w:cstheme="minorHAnsi"/>
          <w:b/>
          <w:bCs/>
        </w:rPr>
      </w:pPr>
    </w:p>
    <w:p w14:paraId="57752C20" w14:textId="2D1DE03B" w:rsidR="00BE40E3" w:rsidRPr="008971C8" w:rsidRDefault="00B9621B" w:rsidP="00BE40E3">
      <w:pPr>
        <w:rPr>
          <w:rFonts w:asciiTheme="minorHAnsi" w:hAnsiTheme="minorHAnsi" w:cstheme="minorHAnsi"/>
          <w:bCs/>
        </w:rPr>
      </w:pPr>
      <w:r w:rsidRPr="008971C8">
        <w:rPr>
          <w:rFonts w:asciiTheme="minorHAnsi" w:hAnsiTheme="minorHAnsi" w:cstheme="minorHAnsi"/>
          <w:bCs/>
        </w:rPr>
        <w:t xml:space="preserve">Women have made impressive strides in psychiatry over the last century. </w:t>
      </w:r>
      <w:r w:rsidR="0043346C" w:rsidRPr="008971C8">
        <w:rPr>
          <w:rFonts w:asciiTheme="minorHAnsi" w:hAnsiTheme="minorHAnsi" w:cstheme="minorHAnsi"/>
          <w:bCs/>
        </w:rPr>
        <w:t>Unfortunately, t</w:t>
      </w:r>
      <w:r w:rsidR="00B24762" w:rsidRPr="008971C8">
        <w:rPr>
          <w:rFonts w:asciiTheme="minorHAnsi" w:hAnsiTheme="minorHAnsi" w:cstheme="minorHAnsi"/>
          <w:bCs/>
        </w:rPr>
        <w:t xml:space="preserve">he </w:t>
      </w:r>
      <w:r w:rsidRPr="008971C8">
        <w:rPr>
          <w:rFonts w:asciiTheme="minorHAnsi" w:hAnsiTheme="minorHAnsi" w:cstheme="minorHAnsi"/>
          <w:bCs/>
        </w:rPr>
        <w:t xml:space="preserve">gender gap persists for pay, representation in leadership roles and </w:t>
      </w:r>
      <w:r w:rsidR="00BE40E3" w:rsidRPr="008971C8">
        <w:rPr>
          <w:rFonts w:asciiTheme="minorHAnsi" w:hAnsiTheme="minorHAnsi" w:cstheme="minorHAnsi"/>
          <w:bCs/>
        </w:rPr>
        <w:t xml:space="preserve">in </w:t>
      </w:r>
      <w:r w:rsidRPr="008971C8">
        <w:rPr>
          <w:rFonts w:asciiTheme="minorHAnsi" w:hAnsiTheme="minorHAnsi" w:cstheme="minorHAnsi"/>
          <w:bCs/>
        </w:rPr>
        <w:t xml:space="preserve">academia. </w:t>
      </w:r>
      <w:r w:rsidR="00BE40E3" w:rsidRPr="008971C8">
        <w:rPr>
          <w:rFonts w:asciiTheme="minorHAnsi" w:hAnsiTheme="minorHAnsi" w:cstheme="minorHAnsi"/>
          <w:bCs/>
        </w:rPr>
        <w:t>Female psychiatrists can help bridge this gap</w:t>
      </w:r>
      <w:r w:rsidR="00F10E07" w:rsidRPr="008971C8">
        <w:rPr>
          <w:rFonts w:asciiTheme="minorHAnsi" w:hAnsiTheme="minorHAnsi" w:cstheme="minorHAnsi"/>
          <w:bCs/>
        </w:rPr>
        <w:t>.  They can do so by</w:t>
      </w:r>
      <w:r w:rsidR="00BE40E3" w:rsidRPr="008971C8">
        <w:rPr>
          <w:rFonts w:asciiTheme="minorHAnsi" w:hAnsiTheme="minorHAnsi" w:cstheme="minorHAnsi"/>
          <w:bCs/>
        </w:rPr>
        <w:t xml:space="preserve"> </w:t>
      </w:r>
      <w:r w:rsidR="00F10E07" w:rsidRPr="008971C8">
        <w:rPr>
          <w:rFonts w:asciiTheme="minorHAnsi" w:hAnsiTheme="minorHAnsi" w:cstheme="minorHAnsi"/>
          <w:bCs/>
        </w:rPr>
        <w:t>advocating for structural change</w:t>
      </w:r>
      <w:r w:rsidR="00BE40E3" w:rsidRPr="008971C8">
        <w:rPr>
          <w:rFonts w:asciiTheme="minorHAnsi" w:hAnsiTheme="minorHAnsi" w:cstheme="minorHAnsi"/>
          <w:bCs/>
        </w:rPr>
        <w:t xml:space="preserve"> </w:t>
      </w:r>
      <w:r w:rsidR="00F10E07" w:rsidRPr="008971C8">
        <w:rPr>
          <w:rFonts w:asciiTheme="minorHAnsi" w:hAnsiTheme="minorHAnsi" w:cstheme="minorHAnsi"/>
          <w:bCs/>
        </w:rPr>
        <w:t xml:space="preserve">that aids retention of female trainees, and by acting as mentors who understand through experience the difficulties that can affect women pursuing a </w:t>
      </w:r>
      <w:r w:rsidR="0043346C" w:rsidRPr="008971C8">
        <w:rPr>
          <w:rFonts w:asciiTheme="minorHAnsi" w:hAnsiTheme="minorHAnsi" w:cstheme="minorHAnsi"/>
          <w:bCs/>
        </w:rPr>
        <w:t xml:space="preserve">medical career. </w:t>
      </w:r>
    </w:p>
    <w:p w14:paraId="11053272" w14:textId="77777777" w:rsidR="00BE40E3" w:rsidRPr="008971C8" w:rsidRDefault="00BE40E3" w:rsidP="00BE40E3">
      <w:pPr>
        <w:rPr>
          <w:rFonts w:asciiTheme="minorHAnsi" w:hAnsiTheme="minorHAnsi" w:cstheme="minorHAnsi"/>
          <w:bCs/>
        </w:rPr>
      </w:pPr>
    </w:p>
    <w:p w14:paraId="0AA30F98" w14:textId="015E6D21" w:rsidR="0043346C" w:rsidRPr="008971C8" w:rsidRDefault="00B9621B" w:rsidP="0043346C">
      <w:pPr>
        <w:rPr>
          <w:rFonts w:asciiTheme="minorHAnsi" w:hAnsiTheme="minorHAnsi" w:cstheme="minorHAnsi"/>
        </w:rPr>
      </w:pPr>
      <w:r w:rsidRPr="008971C8">
        <w:rPr>
          <w:rFonts w:asciiTheme="minorHAnsi" w:hAnsiTheme="minorHAnsi" w:cstheme="minorHAnsi"/>
          <w:bCs/>
        </w:rPr>
        <w:t>We are also beginning to recognise the unique needs of female patients</w:t>
      </w:r>
      <w:r w:rsidR="00653328" w:rsidRPr="008971C8">
        <w:rPr>
          <w:rFonts w:asciiTheme="minorHAnsi" w:hAnsiTheme="minorHAnsi" w:cstheme="minorHAnsi"/>
          <w:bCs/>
        </w:rPr>
        <w:t xml:space="preserve">. </w:t>
      </w:r>
      <w:r w:rsidR="00BE40E3" w:rsidRPr="008971C8">
        <w:rPr>
          <w:rFonts w:asciiTheme="minorHAnsi" w:hAnsiTheme="minorHAnsi" w:cstheme="minorHAnsi"/>
        </w:rPr>
        <w:t xml:space="preserve">Encouragingly, </w:t>
      </w:r>
      <w:r w:rsidR="00BE40E3" w:rsidRPr="008971C8">
        <w:rPr>
          <w:rFonts w:asciiTheme="minorHAnsi" w:hAnsiTheme="minorHAnsi" w:cstheme="minorHAnsi"/>
          <w:lang w:val="en"/>
        </w:rPr>
        <w:t>the Women’s Mental Health Taskforce was formed in</w:t>
      </w:r>
      <w:r w:rsidR="00653328" w:rsidRPr="008971C8">
        <w:rPr>
          <w:rFonts w:asciiTheme="minorHAnsi" w:hAnsiTheme="minorHAnsi" w:cstheme="minorHAnsi"/>
          <w:lang w:val="en"/>
        </w:rPr>
        <w:t xml:space="preserve"> 2018, and</w:t>
      </w:r>
      <w:r w:rsidR="00BE40E3" w:rsidRPr="008971C8">
        <w:rPr>
          <w:rFonts w:asciiTheme="minorHAnsi" w:hAnsiTheme="minorHAnsi" w:cstheme="minorHAnsi"/>
          <w:lang w:val="en"/>
        </w:rPr>
        <w:t xml:space="preserve"> works</w:t>
      </w:r>
      <w:r w:rsidR="0043346C" w:rsidRPr="008971C8">
        <w:rPr>
          <w:rFonts w:asciiTheme="minorHAnsi" w:hAnsiTheme="minorHAnsi" w:cstheme="minorHAnsi"/>
          <w:lang w:val="en"/>
        </w:rPr>
        <w:t xml:space="preserve"> at a national level </w:t>
      </w:r>
      <w:r w:rsidR="00BE40E3" w:rsidRPr="008971C8">
        <w:rPr>
          <w:rFonts w:asciiTheme="minorHAnsi" w:hAnsiTheme="minorHAnsi" w:cstheme="minorHAnsi"/>
          <w:lang w:val="en"/>
        </w:rPr>
        <w:t>to help influence future service design</w:t>
      </w:r>
      <w:r w:rsidR="000478D9" w:rsidRPr="008971C8">
        <w:rPr>
          <w:rFonts w:asciiTheme="minorHAnsi" w:hAnsiTheme="minorHAnsi" w:cstheme="minorHAnsi"/>
          <w:vertAlign w:val="superscript"/>
          <w:lang w:val="en"/>
        </w:rPr>
        <w:t>33</w:t>
      </w:r>
      <w:r w:rsidR="00BE40E3" w:rsidRPr="008971C8">
        <w:rPr>
          <w:rFonts w:asciiTheme="minorHAnsi" w:hAnsiTheme="minorHAnsi" w:cstheme="minorHAnsi"/>
          <w:lang w:val="en"/>
        </w:rPr>
        <w:t xml:space="preserve">. </w:t>
      </w:r>
      <w:r w:rsidR="00653328" w:rsidRPr="008971C8">
        <w:rPr>
          <w:rFonts w:asciiTheme="minorHAnsi" w:hAnsiTheme="minorHAnsi" w:cstheme="minorHAnsi"/>
          <w:lang w:val="en"/>
        </w:rPr>
        <w:t xml:space="preserve">Equitable specialist team provision continues to be needed, and wider services could </w:t>
      </w:r>
      <w:r w:rsidR="0043346C" w:rsidRPr="008971C8">
        <w:rPr>
          <w:rFonts w:asciiTheme="minorHAnsi" w:hAnsiTheme="minorHAnsi" w:cstheme="minorHAnsi"/>
          <w:lang w:val="en"/>
        </w:rPr>
        <w:t>further incorporate</w:t>
      </w:r>
      <w:r w:rsidR="00653328" w:rsidRPr="008971C8">
        <w:rPr>
          <w:rFonts w:asciiTheme="minorHAnsi" w:hAnsiTheme="minorHAnsi" w:cstheme="minorHAnsi"/>
          <w:lang w:val="en"/>
        </w:rPr>
        <w:t xml:space="preserve"> gender and trauma sensitive </w:t>
      </w:r>
      <w:r w:rsidR="0043346C" w:rsidRPr="008971C8">
        <w:rPr>
          <w:rFonts w:asciiTheme="minorHAnsi" w:hAnsiTheme="minorHAnsi" w:cstheme="minorHAnsi"/>
          <w:lang w:val="en"/>
        </w:rPr>
        <w:t xml:space="preserve">approaches into standard care. </w:t>
      </w:r>
      <w:r w:rsidR="00653328" w:rsidRPr="008971C8">
        <w:rPr>
          <w:rFonts w:asciiTheme="minorHAnsi" w:hAnsiTheme="minorHAnsi" w:cstheme="minorHAnsi"/>
          <w:lang w:val="en"/>
        </w:rPr>
        <w:t xml:space="preserve"> </w:t>
      </w:r>
      <w:r w:rsidR="0024135C" w:rsidRPr="008971C8">
        <w:rPr>
          <w:rFonts w:asciiTheme="minorHAnsi" w:hAnsiTheme="minorHAnsi" w:cstheme="minorHAnsi"/>
        </w:rPr>
        <w:t>Women are also</w:t>
      </w:r>
      <w:r w:rsidR="0043346C" w:rsidRPr="008971C8">
        <w:rPr>
          <w:rFonts w:asciiTheme="minorHAnsi" w:hAnsiTheme="minorHAnsi" w:cstheme="minorHAnsi"/>
        </w:rPr>
        <w:t xml:space="preserve"> more likely</w:t>
      </w:r>
      <w:r w:rsidR="0024135C" w:rsidRPr="008971C8">
        <w:rPr>
          <w:rFonts w:asciiTheme="minorHAnsi" w:hAnsiTheme="minorHAnsi" w:cstheme="minorHAnsi"/>
        </w:rPr>
        <w:t xml:space="preserve"> to hold dual minority statuses, and further action is needed to combat the double </w:t>
      </w:r>
      <w:r w:rsidR="008057A1" w:rsidRPr="008971C8">
        <w:rPr>
          <w:rFonts w:asciiTheme="minorHAnsi" w:hAnsiTheme="minorHAnsi" w:cstheme="minorHAnsi"/>
        </w:rPr>
        <w:t xml:space="preserve">discrimination </w:t>
      </w:r>
      <w:r w:rsidR="0024135C" w:rsidRPr="008971C8">
        <w:rPr>
          <w:rFonts w:asciiTheme="minorHAnsi" w:hAnsiTheme="minorHAnsi" w:cstheme="minorHAnsi"/>
        </w:rPr>
        <w:t>these patients</w:t>
      </w:r>
      <w:r w:rsidR="008057A1" w:rsidRPr="008971C8">
        <w:rPr>
          <w:rFonts w:asciiTheme="minorHAnsi" w:hAnsiTheme="minorHAnsi" w:cstheme="minorHAnsi"/>
        </w:rPr>
        <w:t xml:space="preserve"> </w:t>
      </w:r>
      <w:r w:rsidR="005D6DB3" w:rsidRPr="008971C8">
        <w:rPr>
          <w:rFonts w:asciiTheme="minorHAnsi" w:hAnsiTheme="minorHAnsi" w:cstheme="minorHAnsi"/>
        </w:rPr>
        <w:t>experience.</w:t>
      </w:r>
    </w:p>
    <w:p w14:paraId="43A14202" w14:textId="77777777" w:rsidR="00BE40E3" w:rsidRPr="008971C8" w:rsidRDefault="00BE40E3" w:rsidP="003E7DBD">
      <w:pPr>
        <w:rPr>
          <w:rFonts w:asciiTheme="minorHAnsi" w:hAnsiTheme="minorHAnsi" w:cstheme="minorHAnsi"/>
          <w:bCs/>
        </w:rPr>
      </w:pPr>
    </w:p>
    <w:p w14:paraId="38EAF132" w14:textId="197BEEE7" w:rsidR="008E60FA" w:rsidRPr="008971C8" w:rsidRDefault="008E60FA" w:rsidP="003E7DBD">
      <w:pPr>
        <w:rPr>
          <w:rFonts w:asciiTheme="minorHAnsi" w:hAnsiTheme="minorHAnsi" w:cstheme="minorHAnsi"/>
          <w:bCs/>
        </w:rPr>
      </w:pPr>
      <w:r w:rsidRPr="008971C8">
        <w:rPr>
          <w:rFonts w:asciiTheme="minorHAnsi" w:hAnsiTheme="minorHAnsi" w:cstheme="minorHAnsi"/>
          <w:bCs/>
        </w:rPr>
        <w:t xml:space="preserve">Female psychiatrists are in a unique position to </w:t>
      </w:r>
      <w:r w:rsidR="00653328" w:rsidRPr="008971C8">
        <w:rPr>
          <w:rFonts w:asciiTheme="minorHAnsi" w:hAnsiTheme="minorHAnsi" w:cstheme="minorHAnsi"/>
          <w:bCs/>
        </w:rPr>
        <w:t>support</w:t>
      </w:r>
      <w:r w:rsidRPr="008971C8">
        <w:rPr>
          <w:rFonts w:asciiTheme="minorHAnsi" w:hAnsiTheme="minorHAnsi" w:cstheme="minorHAnsi"/>
          <w:bCs/>
        </w:rPr>
        <w:t xml:space="preserve"> and enact ongoing change, both for future generations of doctors and for our patients. </w:t>
      </w:r>
    </w:p>
    <w:p w14:paraId="749FB54E" w14:textId="77777777" w:rsidR="00BE40E3" w:rsidRPr="008971C8" w:rsidRDefault="00BE40E3" w:rsidP="003E7DBD">
      <w:pPr>
        <w:rPr>
          <w:rFonts w:asciiTheme="minorHAnsi" w:hAnsiTheme="minorHAnsi" w:cstheme="minorHAnsi"/>
          <w:bCs/>
        </w:rPr>
      </w:pPr>
    </w:p>
    <w:p w14:paraId="3D01B9BA" w14:textId="77777777" w:rsidR="008E60FA" w:rsidRPr="008971C8" w:rsidRDefault="008E60FA" w:rsidP="003E7DBD">
      <w:pPr>
        <w:rPr>
          <w:rFonts w:asciiTheme="minorHAnsi" w:hAnsiTheme="minorHAnsi" w:cstheme="minorHAnsi"/>
          <w:bCs/>
        </w:rPr>
      </w:pPr>
    </w:p>
    <w:p w14:paraId="4288C9CB" w14:textId="77777777" w:rsidR="00653328" w:rsidRPr="008971C8" w:rsidRDefault="00653328" w:rsidP="003E7DBD">
      <w:pPr>
        <w:rPr>
          <w:rFonts w:asciiTheme="minorHAnsi" w:hAnsiTheme="minorHAnsi" w:cstheme="minorHAnsi"/>
          <w:bCs/>
        </w:rPr>
      </w:pPr>
    </w:p>
    <w:p w14:paraId="14B23B3A" w14:textId="77777777" w:rsidR="00653328" w:rsidRPr="008971C8" w:rsidRDefault="00653328" w:rsidP="003E7DBD">
      <w:pPr>
        <w:rPr>
          <w:rFonts w:asciiTheme="minorHAnsi" w:hAnsiTheme="minorHAnsi" w:cstheme="minorHAnsi"/>
          <w:bCs/>
        </w:rPr>
      </w:pPr>
    </w:p>
    <w:p w14:paraId="01A4C446" w14:textId="77777777" w:rsidR="00356EAA" w:rsidRPr="008971C8" w:rsidRDefault="00356EAA" w:rsidP="003E7DBD">
      <w:pPr>
        <w:rPr>
          <w:rFonts w:asciiTheme="minorHAnsi" w:hAnsiTheme="minorHAnsi" w:cstheme="minorHAnsi"/>
          <w:bCs/>
        </w:rPr>
      </w:pPr>
    </w:p>
    <w:p w14:paraId="1496E8AE" w14:textId="77777777" w:rsidR="00653328" w:rsidRPr="008971C8" w:rsidRDefault="00653328" w:rsidP="003E7DBD">
      <w:pPr>
        <w:rPr>
          <w:rFonts w:asciiTheme="minorHAnsi" w:hAnsiTheme="minorHAnsi" w:cstheme="minorHAnsi"/>
          <w:bCs/>
        </w:rPr>
      </w:pPr>
    </w:p>
    <w:p w14:paraId="54156D05" w14:textId="77777777" w:rsidR="004D325D" w:rsidRPr="008971C8" w:rsidRDefault="004D325D" w:rsidP="003E7DBD">
      <w:pPr>
        <w:rPr>
          <w:rFonts w:asciiTheme="minorHAnsi" w:hAnsiTheme="minorHAnsi" w:cstheme="minorHAnsi"/>
          <w:bCs/>
        </w:rPr>
      </w:pPr>
    </w:p>
    <w:p w14:paraId="55043B45" w14:textId="77777777" w:rsidR="004D325D" w:rsidRPr="008971C8" w:rsidRDefault="004D325D" w:rsidP="003E7DBD">
      <w:pPr>
        <w:rPr>
          <w:rFonts w:asciiTheme="minorHAnsi" w:hAnsiTheme="minorHAnsi" w:cstheme="minorHAnsi"/>
          <w:bCs/>
        </w:rPr>
      </w:pPr>
    </w:p>
    <w:p w14:paraId="1E62B9D5" w14:textId="77777777" w:rsidR="004D325D" w:rsidRPr="008971C8" w:rsidRDefault="004D325D" w:rsidP="003E7DBD">
      <w:pPr>
        <w:rPr>
          <w:rFonts w:asciiTheme="minorHAnsi" w:hAnsiTheme="minorHAnsi" w:cstheme="minorHAnsi"/>
          <w:bCs/>
        </w:rPr>
      </w:pPr>
    </w:p>
    <w:p w14:paraId="4C7FEC35" w14:textId="77777777" w:rsidR="004D325D" w:rsidRPr="008971C8" w:rsidRDefault="004D325D" w:rsidP="003E7DBD">
      <w:pPr>
        <w:rPr>
          <w:rFonts w:asciiTheme="minorHAnsi" w:hAnsiTheme="minorHAnsi" w:cstheme="minorHAnsi"/>
          <w:bCs/>
        </w:rPr>
      </w:pPr>
    </w:p>
    <w:p w14:paraId="62958033" w14:textId="77777777" w:rsidR="004D325D" w:rsidRPr="008971C8" w:rsidRDefault="004D325D" w:rsidP="003E7DBD">
      <w:pPr>
        <w:rPr>
          <w:rFonts w:asciiTheme="minorHAnsi" w:hAnsiTheme="minorHAnsi" w:cstheme="minorHAnsi"/>
          <w:bCs/>
        </w:rPr>
      </w:pPr>
    </w:p>
    <w:p w14:paraId="1C64014B" w14:textId="77777777" w:rsidR="004D325D" w:rsidRPr="008971C8" w:rsidRDefault="004D325D" w:rsidP="003E7DBD">
      <w:pPr>
        <w:rPr>
          <w:rFonts w:asciiTheme="minorHAnsi" w:hAnsiTheme="minorHAnsi" w:cstheme="minorHAnsi"/>
          <w:bCs/>
        </w:rPr>
      </w:pPr>
    </w:p>
    <w:p w14:paraId="28C5D84C" w14:textId="77777777" w:rsidR="008C5777" w:rsidRPr="008971C8" w:rsidRDefault="008C5777" w:rsidP="003E7DBD">
      <w:pPr>
        <w:rPr>
          <w:rFonts w:asciiTheme="minorHAnsi" w:hAnsiTheme="minorHAnsi" w:cstheme="minorHAnsi"/>
          <w:bCs/>
        </w:rPr>
      </w:pPr>
    </w:p>
    <w:p w14:paraId="49079DB2" w14:textId="77777777" w:rsidR="008C5777" w:rsidRPr="008971C8" w:rsidRDefault="008C5777" w:rsidP="003E7DBD">
      <w:pPr>
        <w:rPr>
          <w:rFonts w:asciiTheme="minorHAnsi" w:hAnsiTheme="minorHAnsi" w:cstheme="minorHAnsi"/>
          <w:bCs/>
        </w:rPr>
      </w:pPr>
    </w:p>
    <w:p w14:paraId="44399772" w14:textId="77777777" w:rsidR="008C5777" w:rsidRPr="008971C8" w:rsidRDefault="008C5777" w:rsidP="003E7DBD">
      <w:pPr>
        <w:rPr>
          <w:rFonts w:asciiTheme="minorHAnsi" w:hAnsiTheme="minorHAnsi" w:cstheme="minorHAnsi"/>
          <w:bCs/>
        </w:rPr>
      </w:pPr>
    </w:p>
    <w:p w14:paraId="7073CBD3" w14:textId="77777777" w:rsidR="008C5777" w:rsidRPr="008971C8" w:rsidRDefault="008C5777" w:rsidP="003E7DBD">
      <w:pPr>
        <w:rPr>
          <w:rFonts w:asciiTheme="minorHAnsi" w:hAnsiTheme="minorHAnsi" w:cstheme="minorHAnsi"/>
          <w:bCs/>
        </w:rPr>
      </w:pPr>
    </w:p>
    <w:p w14:paraId="255F4E92" w14:textId="77777777" w:rsidR="008C5777" w:rsidRPr="008971C8" w:rsidRDefault="008C5777" w:rsidP="003E7DBD">
      <w:pPr>
        <w:rPr>
          <w:rFonts w:asciiTheme="minorHAnsi" w:hAnsiTheme="minorHAnsi" w:cstheme="minorHAnsi"/>
          <w:bCs/>
        </w:rPr>
      </w:pPr>
    </w:p>
    <w:p w14:paraId="545606B0" w14:textId="77777777" w:rsidR="008C5777" w:rsidRPr="008971C8" w:rsidRDefault="008C5777" w:rsidP="003E7DBD">
      <w:pPr>
        <w:rPr>
          <w:rFonts w:asciiTheme="minorHAnsi" w:hAnsiTheme="minorHAnsi" w:cstheme="minorHAnsi"/>
          <w:bCs/>
        </w:rPr>
      </w:pPr>
    </w:p>
    <w:p w14:paraId="034B6B01" w14:textId="77777777" w:rsidR="008C5777" w:rsidRPr="008971C8" w:rsidRDefault="008C5777" w:rsidP="003E7DBD">
      <w:pPr>
        <w:rPr>
          <w:rFonts w:asciiTheme="minorHAnsi" w:hAnsiTheme="minorHAnsi" w:cstheme="minorHAnsi"/>
          <w:bCs/>
        </w:rPr>
      </w:pPr>
    </w:p>
    <w:p w14:paraId="7F54A966" w14:textId="77777777" w:rsidR="008C5777" w:rsidRPr="008971C8" w:rsidRDefault="008C5777" w:rsidP="003E7DBD">
      <w:pPr>
        <w:rPr>
          <w:rFonts w:asciiTheme="minorHAnsi" w:hAnsiTheme="minorHAnsi" w:cstheme="minorHAnsi"/>
          <w:bCs/>
        </w:rPr>
      </w:pPr>
    </w:p>
    <w:p w14:paraId="6DF3BC6B" w14:textId="77777777" w:rsidR="008C5777" w:rsidRPr="008971C8" w:rsidRDefault="008C5777" w:rsidP="003E7DBD">
      <w:pPr>
        <w:rPr>
          <w:rFonts w:asciiTheme="minorHAnsi" w:hAnsiTheme="minorHAnsi" w:cstheme="minorHAnsi"/>
          <w:bCs/>
        </w:rPr>
      </w:pPr>
    </w:p>
    <w:p w14:paraId="3A904A22" w14:textId="77777777" w:rsidR="008C5777" w:rsidRPr="008971C8" w:rsidRDefault="008C5777" w:rsidP="003E7DBD">
      <w:pPr>
        <w:rPr>
          <w:rFonts w:asciiTheme="minorHAnsi" w:hAnsiTheme="minorHAnsi" w:cstheme="minorHAnsi"/>
          <w:bCs/>
        </w:rPr>
      </w:pPr>
    </w:p>
    <w:p w14:paraId="4C78DE88" w14:textId="77777777" w:rsidR="008C5777" w:rsidRPr="008971C8" w:rsidRDefault="008C5777" w:rsidP="003E7DBD">
      <w:pPr>
        <w:rPr>
          <w:rFonts w:asciiTheme="minorHAnsi" w:hAnsiTheme="minorHAnsi" w:cstheme="minorHAnsi"/>
          <w:bCs/>
        </w:rPr>
      </w:pPr>
    </w:p>
    <w:p w14:paraId="53FDDBA0" w14:textId="77777777" w:rsidR="008C5777" w:rsidRPr="008971C8" w:rsidRDefault="008C5777" w:rsidP="003E7DBD">
      <w:pPr>
        <w:rPr>
          <w:rFonts w:asciiTheme="minorHAnsi" w:hAnsiTheme="minorHAnsi" w:cstheme="minorHAnsi"/>
          <w:bCs/>
        </w:rPr>
      </w:pPr>
    </w:p>
    <w:p w14:paraId="31D5E48A" w14:textId="77777777" w:rsidR="008C5777" w:rsidRPr="008971C8" w:rsidRDefault="008C5777" w:rsidP="003E7DBD">
      <w:pPr>
        <w:rPr>
          <w:rFonts w:asciiTheme="minorHAnsi" w:hAnsiTheme="minorHAnsi" w:cstheme="minorHAnsi"/>
          <w:bCs/>
        </w:rPr>
      </w:pPr>
    </w:p>
    <w:p w14:paraId="6A8F8B25" w14:textId="77777777" w:rsidR="00B9621B" w:rsidRDefault="00B9621B" w:rsidP="003E7DBD">
      <w:pPr>
        <w:rPr>
          <w:rFonts w:asciiTheme="minorHAnsi" w:hAnsiTheme="minorHAnsi" w:cstheme="minorHAnsi"/>
          <w:bCs/>
        </w:rPr>
      </w:pPr>
    </w:p>
    <w:p w14:paraId="45B10FD4" w14:textId="77777777" w:rsidR="00A7746A" w:rsidRPr="008971C8" w:rsidRDefault="00A7746A" w:rsidP="003E7DBD">
      <w:pPr>
        <w:rPr>
          <w:rFonts w:asciiTheme="minorHAnsi" w:hAnsiTheme="minorHAnsi" w:cstheme="minorHAnsi"/>
          <w:b/>
          <w:bCs/>
        </w:rPr>
      </w:pPr>
    </w:p>
    <w:p w14:paraId="488C9221" w14:textId="43621E8B" w:rsidR="001B5EFD" w:rsidRPr="008971C8" w:rsidRDefault="000478D9" w:rsidP="008971C8">
      <w:pPr>
        <w:ind w:left="360"/>
        <w:rPr>
          <w:rFonts w:asciiTheme="minorHAnsi" w:hAnsiTheme="minorHAnsi" w:cstheme="minorHAnsi"/>
          <w:b/>
          <w:bCs/>
        </w:rPr>
      </w:pPr>
      <w:r w:rsidRPr="008971C8">
        <w:rPr>
          <w:rFonts w:asciiTheme="minorHAnsi" w:hAnsiTheme="minorHAnsi" w:cstheme="minorHAnsi"/>
          <w:b/>
          <w:bCs/>
        </w:rPr>
        <w:lastRenderedPageBreak/>
        <w:t>Bibliography</w:t>
      </w:r>
    </w:p>
    <w:p w14:paraId="38B99A52" w14:textId="77777777" w:rsidR="000478D9" w:rsidRPr="008971C8" w:rsidRDefault="000478D9" w:rsidP="000478D9">
      <w:pPr>
        <w:ind w:left="720"/>
        <w:rPr>
          <w:rFonts w:asciiTheme="minorHAnsi" w:hAnsiTheme="minorHAnsi" w:cstheme="minorHAnsi"/>
          <w:b/>
          <w:bCs/>
        </w:rPr>
      </w:pPr>
    </w:p>
    <w:p w14:paraId="582CD503" w14:textId="77777777" w:rsidR="000478D9" w:rsidRPr="008971C8" w:rsidRDefault="000478D9" w:rsidP="000478D9">
      <w:pPr>
        <w:pStyle w:val="ListParagraph"/>
        <w:numPr>
          <w:ilvl w:val="0"/>
          <w:numId w:val="1"/>
        </w:numPr>
        <w:rPr>
          <w:rFonts w:eastAsia="Times New Roman" w:cstheme="minorHAnsi"/>
          <w:sz w:val="22"/>
          <w:szCs w:val="22"/>
        </w:rPr>
      </w:pPr>
      <w:r w:rsidRPr="008971C8">
        <w:rPr>
          <w:rFonts w:eastAsia="Times New Roman" w:cstheme="minorHAnsi"/>
          <w:color w:val="000000"/>
          <w:sz w:val="22"/>
          <w:szCs w:val="22"/>
          <w:shd w:val="clear" w:color="auto" w:fill="FFFFFF"/>
        </w:rPr>
        <w:t>Ruth Bader Ginsburg in pictures and her own words [Internet]. BBC News. 2020 [accessed 1 November 2020]. Available from: https://www.bbc.co.uk/news/world-us-canada-54218139</w:t>
      </w:r>
    </w:p>
    <w:p w14:paraId="4AF4AA56" w14:textId="77777777" w:rsidR="000478D9" w:rsidRPr="008971C8" w:rsidRDefault="000478D9" w:rsidP="000478D9">
      <w:pPr>
        <w:pStyle w:val="ListParagraph"/>
        <w:numPr>
          <w:ilvl w:val="0"/>
          <w:numId w:val="1"/>
        </w:numPr>
        <w:rPr>
          <w:rFonts w:eastAsia="Times New Roman" w:cstheme="minorHAnsi"/>
          <w:sz w:val="22"/>
          <w:szCs w:val="22"/>
        </w:rPr>
      </w:pPr>
      <w:r w:rsidRPr="008971C8">
        <w:rPr>
          <w:rFonts w:eastAsia="Times New Roman" w:cstheme="minorHAnsi"/>
          <w:color w:val="000000"/>
          <w:sz w:val="22"/>
          <w:szCs w:val="22"/>
          <w:shd w:val="clear" w:color="auto" w:fill="FFFFFF"/>
        </w:rPr>
        <w:t>Hodgson G. Ruth Bader Ginsburg obituary [Internet]. The Guardian. 2020 [accessed 26 October 2020]. Available from: https://www.theguardian.com/us-news/2020/sep/19/ruth-bader-ginsburg-obituary</w:t>
      </w:r>
    </w:p>
    <w:p w14:paraId="27377258"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McCarthy T, Beckett L. Ruth Bader Ginsburg, </w:t>
      </w:r>
      <w:proofErr w:type="gramStart"/>
      <w:r w:rsidRPr="008971C8">
        <w:rPr>
          <w:rFonts w:asciiTheme="minorHAnsi" w:hAnsiTheme="minorHAnsi" w:cstheme="minorHAnsi"/>
          <w:sz w:val="22"/>
          <w:szCs w:val="22"/>
        </w:rPr>
        <w:t>supreme court</w:t>
      </w:r>
      <w:proofErr w:type="gramEnd"/>
      <w:r w:rsidRPr="008971C8">
        <w:rPr>
          <w:rFonts w:asciiTheme="minorHAnsi" w:hAnsiTheme="minorHAnsi" w:cstheme="minorHAnsi"/>
          <w:sz w:val="22"/>
          <w:szCs w:val="22"/>
        </w:rPr>
        <w:t xml:space="preserve"> justice, dies aged 87 [Internet]. The Guardian. 2020. [</w:t>
      </w:r>
      <w:proofErr w:type="gramStart"/>
      <w:r w:rsidRPr="008971C8">
        <w:rPr>
          <w:rFonts w:asciiTheme="minorHAnsi" w:hAnsiTheme="minorHAnsi" w:cstheme="minorHAnsi"/>
          <w:sz w:val="22"/>
          <w:szCs w:val="22"/>
        </w:rPr>
        <w:t>accessed</w:t>
      </w:r>
      <w:proofErr w:type="gramEnd"/>
      <w:r w:rsidRPr="008971C8">
        <w:rPr>
          <w:rFonts w:asciiTheme="minorHAnsi" w:hAnsiTheme="minorHAnsi" w:cstheme="minorHAnsi"/>
          <w:sz w:val="22"/>
          <w:szCs w:val="22"/>
        </w:rPr>
        <w:t xml:space="preserve"> 26</w:t>
      </w:r>
      <w:r w:rsidRPr="008971C8">
        <w:rPr>
          <w:rFonts w:asciiTheme="minorHAnsi" w:hAnsiTheme="minorHAnsi" w:cstheme="minorHAnsi"/>
          <w:sz w:val="22"/>
          <w:szCs w:val="22"/>
          <w:vertAlign w:val="superscript"/>
        </w:rPr>
        <w:t>th</w:t>
      </w:r>
      <w:r w:rsidRPr="008971C8">
        <w:rPr>
          <w:rFonts w:asciiTheme="minorHAnsi" w:hAnsiTheme="minorHAnsi" w:cstheme="minorHAnsi"/>
          <w:sz w:val="22"/>
          <w:szCs w:val="22"/>
        </w:rPr>
        <w:t xml:space="preserve"> October 2020]. Available from: https://www.theguardian.com/us-news/2020/sep/18/ruth-bader-ginsburg-supreme-court-justice-dies-aged-87</w:t>
      </w:r>
    </w:p>
    <w:p w14:paraId="152A704A"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Ramachandraiah</w:t>
      </w:r>
      <w:proofErr w:type="spellEnd"/>
      <w:r w:rsidRPr="008971C8">
        <w:rPr>
          <w:rFonts w:asciiTheme="minorHAnsi" w:hAnsiTheme="minorHAnsi" w:cstheme="minorHAnsi"/>
          <w:sz w:val="22"/>
          <w:szCs w:val="22"/>
        </w:rPr>
        <w:t xml:space="preserve"> C, </w:t>
      </w:r>
      <w:proofErr w:type="spellStart"/>
      <w:r w:rsidRPr="008971C8">
        <w:rPr>
          <w:rFonts w:asciiTheme="minorHAnsi" w:hAnsiTheme="minorHAnsi" w:cstheme="minorHAnsi"/>
          <w:sz w:val="22"/>
          <w:szCs w:val="22"/>
        </w:rPr>
        <w:t>Subramaniam</w:t>
      </w:r>
      <w:proofErr w:type="spellEnd"/>
      <w:r w:rsidRPr="008971C8">
        <w:rPr>
          <w:rFonts w:asciiTheme="minorHAnsi" w:hAnsiTheme="minorHAnsi" w:cstheme="minorHAnsi"/>
          <w:sz w:val="22"/>
          <w:szCs w:val="22"/>
        </w:rPr>
        <w:t xml:space="preserve"> N, </w:t>
      </w:r>
      <w:proofErr w:type="spellStart"/>
      <w:r w:rsidRPr="008971C8">
        <w:rPr>
          <w:rFonts w:asciiTheme="minorHAnsi" w:hAnsiTheme="minorHAnsi" w:cstheme="minorHAnsi"/>
          <w:sz w:val="22"/>
          <w:szCs w:val="22"/>
        </w:rPr>
        <w:t>Tancer</w:t>
      </w:r>
      <w:proofErr w:type="spellEnd"/>
      <w:r w:rsidRPr="008971C8">
        <w:rPr>
          <w:rFonts w:asciiTheme="minorHAnsi" w:hAnsiTheme="minorHAnsi" w:cstheme="minorHAnsi"/>
          <w:sz w:val="22"/>
          <w:szCs w:val="22"/>
        </w:rPr>
        <w:t xml:space="preserve"> M. The story of antipsychotics: Past and present. Indian Journal of Psychiatry. 2009</w:t>
      </w:r>
      <w:proofErr w:type="gramStart"/>
      <w:r w:rsidRPr="008971C8">
        <w:rPr>
          <w:rFonts w:asciiTheme="minorHAnsi" w:hAnsiTheme="minorHAnsi" w:cstheme="minorHAnsi"/>
          <w:sz w:val="22"/>
          <w:szCs w:val="22"/>
        </w:rPr>
        <w:t>;51</w:t>
      </w:r>
      <w:proofErr w:type="gramEnd"/>
      <w:r w:rsidRPr="008971C8">
        <w:rPr>
          <w:rFonts w:asciiTheme="minorHAnsi" w:hAnsiTheme="minorHAnsi" w:cstheme="minorHAnsi"/>
          <w:sz w:val="22"/>
          <w:szCs w:val="22"/>
        </w:rPr>
        <w:t>(4):324. </w:t>
      </w:r>
    </w:p>
    <w:p w14:paraId="182283F4"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Tone A, </w:t>
      </w:r>
      <w:proofErr w:type="spellStart"/>
      <w:r w:rsidRPr="008971C8">
        <w:rPr>
          <w:rFonts w:asciiTheme="minorHAnsi" w:hAnsiTheme="minorHAnsi" w:cstheme="minorHAnsi"/>
          <w:sz w:val="22"/>
          <w:szCs w:val="22"/>
        </w:rPr>
        <w:t>Koziol</w:t>
      </w:r>
      <w:proofErr w:type="spellEnd"/>
      <w:r w:rsidRPr="008971C8">
        <w:rPr>
          <w:rFonts w:asciiTheme="minorHAnsi" w:hAnsiTheme="minorHAnsi" w:cstheme="minorHAnsi"/>
          <w:sz w:val="22"/>
          <w:szCs w:val="22"/>
        </w:rPr>
        <w:t xml:space="preserve"> M. (F</w:t>
      </w:r>
      <w:proofErr w:type="gramStart"/>
      <w:r w:rsidRPr="008971C8">
        <w:rPr>
          <w:rFonts w:asciiTheme="minorHAnsi" w:hAnsiTheme="minorHAnsi" w:cstheme="minorHAnsi"/>
          <w:sz w:val="22"/>
          <w:szCs w:val="22"/>
        </w:rPr>
        <w:t>)ailing</w:t>
      </w:r>
      <w:proofErr w:type="gramEnd"/>
      <w:r w:rsidRPr="008971C8">
        <w:rPr>
          <w:rFonts w:asciiTheme="minorHAnsi" w:hAnsiTheme="minorHAnsi" w:cstheme="minorHAnsi"/>
          <w:sz w:val="22"/>
          <w:szCs w:val="22"/>
        </w:rPr>
        <w:t xml:space="preserve"> women in psychiatry: lessons from a painful past. Canadian Medical Association Journal. 2018</w:t>
      </w:r>
      <w:proofErr w:type="gramStart"/>
      <w:r w:rsidRPr="008971C8">
        <w:rPr>
          <w:rFonts w:asciiTheme="minorHAnsi" w:hAnsiTheme="minorHAnsi" w:cstheme="minorHAnsi"/>
          <w:sz w:val="22"/>
          <w:szCs w:val="22"/>
        </w:rPr>
        <w:t>;190</w:t>
      </w:r>
      <w:proofErr w:type="gramEnd"/>
      <w:r w:rsidRPr="008971C8">
        <w:rPr>
          <w:rFonts w:asciiTheme="minorHAnsi" w:hAnsiTheme="minorHAnsi" w:cstheme="minorHAnsi"/>
          <w:sz w:val="22"/>
          <w:szCs w:val="22"/>
        </w:rPr>
        <w:t>(20). </w:t>
      </w:r>
    </w:p>
    <w:p w14:paraId="7F2CDC89"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Messias</w:t>
      </w:r>
      <w:proofErr w:type="spellEnd"/>
      <w:r w:rsidRPr="008971C8">
        <w:rPr>
          <w:rFonts w:asciiTheme="minorHAnsi" w:hAnsiTheme="minorHAnsi" w:cstheme="minorHAnsi"/>
          <w:sz w:val="22"/>
          <w:szCs w:val="22"/>
        </w:rPr>
        <w:t xml:space="preserve"> E. Standing on the shoulders of </w:t>
      </w:r>
      <w:proofErr w:type="spellStart"/>
      <w:r w:rsidRPr="008971C8">
        <w:rPr>
          <w:rFonts w:asciiTheme="minorHAnsi" w:hAnsiTheme="minorHAnsi" w:cstheme="minorHAnsi"/>
          <w:sz w:val="22"/>
          <w:szCs w:val="22"/>
        </w:rPr>
        <w:t>Pinel</w:t>
      </w:r>
      <w:proofErr w:type="spellEnd"/>
      <w:r w:rsidRPr="008971C8">
        <w:rPr>
          <w:rFonts w:asciiTheme="minorHAnsi" w:hAnsiTheme="minorHAnsi" w:cstheme="minorHAnsi"/>
          <w:sz w:val="22"/>
          <w:szCs w:val="22"/>
        </w:rPr>
        <w:t xml:space="preserve">, Freud, and </w:t>
      </w:r>
      <w:proofErr w:type="spellStart"/>
      <w:r w:rsidRPr="008971C8">
        <w:rPr>
          <w:rFonts w:asciiTheme="minorHAnsi" w:hAnsiTheme="minorHAnsi" w:cstheme="minorHAnsi"/>
          <w:sz w:val="22"/>
          <w:szCs w:val="22"/>
        </w:rPr>
        <w:t>Kraepelin</w:t>
      </w:r>
      <w:proofErr w:type="spellEnd"/>
      <w:r w:rsidRPr="008971C8">
        <w:rPr>
          <w:rFonts w:asciiTheme="minorHAnsi" w:hAnsiTheme="minorHAnsi" w:cstheme="minorHAnsi"/>
          <w:sz w:val="22"/>
          <w:szCs w:val="22"/>
        </w:rPr>
        <w:t xml:space="preserve">: a </w:t>
      </w:r>
      <w:proofErr w:type="spellStart"/>
      <w:r w:rsidRPr="008971C8">
        <w:rPr>
          <w:rFonts w:asciiTheme="minorHAnsi" w:hAnsiTheme="minorHAnsi" w:cstheme="minorHAnsi"/>
          <w:sz w:val="22"/>
          <w:szCs w:val="22"/>
        </w:rPr>
        <w:t>historiometric</w:t>
      </w:r>
      <w:proofErr w:type="spellEnd"/>
      <w:r w:rsidRPr="008971C8">
        <w:rPr>
          <w:rFonts w:asciiTheme="minorHAnsi" w:hAnsiTheme="minorHAnsi" w:cstheme="minorHAnsi"/>
          <w:sz w:val="22"/>
          <w:szCs w:val="22"/>
        </w:rPr>
        <w:t xml:space="preserve"> inquiry into the histories of psychiatry. J </w:t>
      </w:r>
      <w:proofErr w:type="spellStart"/>
      <w:r w:rsidRPr="008971C8">
        <w:rPr>
          <w:rFonts w:asciiTheme="minorHAnsi" w:hAnsiTheme="minorHAnsi" w:cstheme="minorHAnsi"/>
          <w:sz w:val="22"/>
          <w:szCs w:val="22"/>
        </w:rPr>
        <w:t>Nerv</w:t>
      </w:r>
      <w:proofErr w:type="spellEnd"/>
      <w:r w:rsidRPr="008971C8">
        <w:rPr>
          <w:rFonts w:asciiTheme="minorHAnsi" w:hAnsiTheme="minorHAnsi" w:cstheme="minorHAnsi"/>
          <w:sz w:val="22"/>
          <w:szCs w:val="22"/>
        </w:rPr>
        <w:t xml:space="preserve"> </w:t>
      </w:r>
      <w:proofErr w:type="spellStart"/>
      <w:r w:rsidRPr="008971C8">
        <w:rPr>
          <w:rFonts w:asciiTheme="minorHAnsi" w:hAnsiTheme="minorHAnsi" w:cstheme="minorHAnsi"/>
          <w:sz w:val="22"/>
          <w:szCs w:val="22"/>
        </w:rPr>
        <w:t>Ment</w:t>
      </w:r>
      <w:proofErr w:type="spellEnd"/>
      <w:r w:rsidRPr="008971C8">
        <w:rPr>
          <w:rFonts w:asciiTheme="minorHAnsi" w:hAnsiTheme="minorHAnsi" w:cstheme="minorHAnsi"/>
          <w:sz w:val="22"/>
          <w:szCs w:val="22"/>
        </w:rPr>
        <w:t xml:space="preserve"> Dis. 2014 Nov</w:t>
      </w:r>
      <w:proofErr w:type="gramStart"/>
      <w:r w:rsidRPr="008971C8">
        <w:rPr>
          <w:rFonts w:asciiTheme="minorHAnsi" w:hAnsiTheme="minorHAnsi" w:cstheme="minorHAnsi"/>
          <w:sz w:val="22"/>
          <w:szCs w:val="22"/>
        </w:rPr>
        <w:t>;202</w:t>
      </w:r>
      <w:proofErr w:type="gramEnd"/>
      <w:r w:rsidRPr="008971C8">
        <w:rPr>
          <w:rFonts w:asciiTheme="minorHAnsi" w:hAnsiTheme="minorHAnsi" w:cstheme="minorHAnsi"/>
          <w:sz w:val="22"/>
          <w:szCs w:val="22"/>
        </w:rPr>
        <w:t>(11):788-92.</w:t>
      </w:r>
    </w:p>
    <w:p w14:paraId="77157D1C"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Crimlisk</w:t>
      </w:r>
      <w:proofErr w:type="spellEnd"/>
      <w:r w:rsidRPr="008971C8">
        <w:rPr>
          <w:rFonts w:asciiTheme="minorHAnsi" w:hAnsiTheme="minorHAnsi" w:cstheme="minorHAnsi"/>
          <w:sz w:val="22"/>
          <w:szCs w:val="22"/>
        </w:rPr>
        <w:t xml:space="preserve"> H, Welch S. Women and Psychiatry. British Journal of Psychiatry. Cambridge University Press; 1996</w:t>
      </w:r>
      <w:proofErr w:type="gramStart"/>
      <w:r w:rsidRPr="008971C8">
        <w:rPr>
          <w:rFonts w:asciiTheme="minorHAnsi" w:hAnsiTheme="minorHAnsi" w:cstheme="minorHAnsi"/>
          <w:sz w:val="22"/>
          <w:szCs w:val="22"/>
        </w:rPr>
        <w:t>;169</w:t>
      </w:r>
      <w:proofErr w:type="gramEnd"/>
      <w:r w:rsidRPr="008971C8">
        <w:rPr>
          <w:rFonts w:asciiTheme="minorHAnsi" w:hAnsiTheme="minorHAnsi" w:cstheme="minorHAnsi"/>
          <w:sz w:val="22"/>
          <w:szCs w:val="22"/>
        </w:rPr>
        <w:t>(1):6–9.</w:t>
      </w:r>
    </w:p>
    <w:p w14:paraId="568699F2" w14:textId="6CD86BEB" w:rsidR="00A7746A" w:rsidRDefault="00A7746A" w:rsidP="00A7746A">
      <w:pPr>
        <w:numPr>
          <w:ilvl w:val="0"/>
          <w:numId w:val="1"/>
        </w:numPr>
        <w:rPr>
          <w:rFonts w:asciiTheme="minorHAnsi" w:hAnsiTheme="minorHAnsi" w:cstheme="minorHAnsi"/>
          <w:sz w:val="22"/>
          <w:szCs w:val="22"/>
        </w:rPr>
      </w:pPr>
      <w:r w:rsidRPr="00A7746A">
        <w:rPr>
          <w:rFonts w:asciiTheme="minorHAnsi" w:hAnsiTheme="minorHAnsi" w:cstheme="minorHAnsi"/>
          <w:sz w:val="22"/>
          <w:szCs w:val="22"/>
        </w:rPr>
        <w:t>Jefferson L, Bloor K, Maynard A. Women in medicine: historical perspecti</w:t>
      </w:r>
      <w:r>
        <w:rPr>
          <w:rFonts w:asciiTheme="minorHAnsi" w:hAnsiTheme="minorHAnsi" w:cstheme="minorHAnsi"/>
          <w:sz w:val="22"/>
          <w:szCs w:val="22"/>
        </w:rPr>
        <w:t>ves and recent trends. British M</w:t>
      </w:r>
      <w:r w:rsidRPr="00A7746A">
        <w:rPr>
          <w:rFonts w:asciiTheme="minorHAnsi" w:hAnsiTheme="minorHAnsi" w:cstheme="minorHAnsi"/>
          <w:sz w:val="22"/>
          <w:szCs w:val="22"/>
        </w:rPr>
        <w:t>edical</w:t>
      </w:r>
      <w:r>
        <w:rPr>
          <w:rFonts w:asciiTheme="minorHAnsi" w:hAnsiTheme="minorHAnsi" w:cstheme="minorHAnsi"/>
          <w:sz w:val="22"/>
          <w:szCs w:val="22"/>
        </w:rPr>
        <w:t xml:space="preserve"> B</w:t>
      </w:r>
      <w:r w:rsidRPr="00A7746A">
        <w:rPr>
          <w:rFonts w:asciiTheme="minorHAnsi" w:hAnsiTheme="minorHAnsi" w:cstheme="minorHAnsi"/>
          <w:sz w:val="22"/>
          <w:szCs w:val="22"/>
        </w:rPr>
        <w:t>ulletin. 2015 Jun 1</w:t>
      </w:r>
      <w:proofErr w:type="gramStart"/>
      <w:r w:rsidRPr="00A7746A">
        <w:rPr>
          <w:rFonts w:asciiTheme="minorHAnsi" w:hAnsiTheme="minorHAnsi" w:cstheme="minorHAnsi"/>
          <w:sz w:val="22"/>
          <w:szCs w:val="22"/>
        </w:rPr>
        <w:t>;114</w:t>
      </w:r>
      <w:proofErr w:type="gramEnd"/>
      <w:r w:rsidRPr="00A7746A">
        <w:rPr>
          <w:rFonts w:asciiTheme="minorHAnsi" w:hAnsiTheme="minorHAnsi" w:cstheme="minorHAnsi"/>
          <w:sz w:val="22"/>
          <w:szCs w:val="22"/>
        </w:rPr>
        <w:t>(1):5-15.</w:t>
      </w:r>
    </w:p>
    <w:p w14:paraId="1DA3C6FD"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Elston</w:t>
      </w:r>
      <w:proofErr w:type="spellEnd"/>
      <w:r w:rsidRPr="008971C8">
        <w:rPr>
          <w:rFonts w:asciiTheme="minorHAnsi" w:hAnsiTheme="minorHAnsi" w:cstheme="minorHAnsi"/>
          <w:sz w:val="22"/>
          <w:szCs w:val="22"/>
        </w:rPr>
        <w:t xml:space="preserve"> MA. </w:t>
      </w:r>
      <w:r w:rsidRPr="008971C8">
        <w:rPr>
          <w:rFonts w:asciiTheme="minorHAnsi" w:hAnsiTheme="minorHAnsi" w:cstheme="minorHAnsi"/>
          <w:i/>
          <w:iCs/>
          <w:sz w:val="22"/>
          <w:szCs w:val="22"/>
        </w:rPr>
        <w:t>Women and Medicine: The Future</w:t>
      </w:r>
      <w:r w:rsidRPr="008971C8">
        <w:rPr>
          <w:rFonts w:asciiTheme="minorHAnsi" w:hAnsiTheme="minorHAnsi" w:cstheme="minorHAnsi"/>
          <w:sz w:val="22"/>
          <w:szCs w:val="22"/>
        </w:rPr>
        <w:t>. London: Royal College of Physicians, 2009.</w:t>
      </w:r>
    </w:p>
    <w:p w14:paraId="2F1589F7" w14:textId="77777777" w:rsidR="000478D9" w:rsidRPr="008971C8" w:rsidRDefault="000478D9" w:rsidP="000478D9">
      <w:pPr>
        <w:pStyle w:val="ListParagraph"/>
        <w:numPr>
          <w:ilvl w:val="0"/>
          <w:numId w:val="1"/>
        </w:numPr>
        <w:rPr>
          <w:rFonts w:eastAsia="Times New Roman" w:cstheme="minorHAnsi"/>
          <w:sz w:val="22"/>
          <w:szCs w:val="22"/>
        </w:rPr>
      </w:pPr>
      <w:r w:rsidRPr="008971C8">
        <w:rPr>
          <w:rFonts w:cstheme="minorHAnsi"/>
          <w:sz w:val="22"/>
          <w:szCs w:val="22"/>
        </w:rPr>
        <w:t xml:space="preserve">GMC. </w:t>
      </w:r>
      <w:r w:rsidRPr="008971C8">
        <w:rPr>
          <w:rFonts w:eastAsia="Times New Roman" w:cstheme="minorHAnsi"/>
          <w:color w:val="000000"/>
          <w:sz w:val="22"/>
          <w:szCs w:val="22"/>
          <w:shd w:val="clear" w:color="auto" w:fill="FFFFFF"/>
        </w:rPr>
        <w:t> The State of Medical Education and Practice in the UK [internet]. 2018 [accessed 1 November 2020]. Available from: https://www.gmc-uk.org/-/media/documents/the-state-of-medical-education-and-practice-in-the-uk---workforce-report_pdf-80449007.pdf</w:t>
      </w:r>
    </w:p>
    <w:p w14:paraId="685A8917"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Petrides</w:t>
      </w:r>
      <w:proofErr w:type="spellEnd"/>
      <w:r w:rsidRPr="008971C8">
        <w:rPr>
          <w:rFonts w:asciiTheme="minorHAnsi" w:hAnsiTheme="minorHAnsi" w:cstheme="minorHAnsi"/>
          <w:sz w:val="22"/>
          <w:szCs w:val="22"/>
        </w:rPr>
        <w:t xml:space="preserve"> KV McManus IC. Mapping medical careers: questionnaire assessment of career preferences in medical school applicants and final-year students. </w:t>
      </w:r>
      <w:r w:rsidRPr="008971C8">
        <w:rPr>
          <w:rFonts w:asciiTheme="minorHAnsi" w:hAnsiTheme="minorHAnsi" w:cstheme="minorHAnsi"/>
          <w:i/>
          <w:iCs/>
          <w:sz w:val="22"/>
          <w:szCs w:val="22"/>
        </w:rPr>
        <w:t xml:space="preserve">BMC Med </w:t>
      </w:r>
      <w:proofErr w:type="spellStart"/>
      <w:r w:rsidRPr="008971C8">
        <w:rPr>
          <w:rFonts w:asciiTheme="minorHAnsi" w:hAnsiTheme="minorHAnsi" w:cstheme="minorHAnsi"/>
          <w:i/>
          <w:iCs/>
          <w:sz w:val="22"/>
          <w:szCs w:val="22"/>
        </w:rPr>
        <w:t>Educ</w:t>
      </w:r>
      <w:proofErr w:type="spellEnd"/>
      <w:r w:rsidRPr="008971C8">
        <w:rPr>
          <w:rFonts w:asciiTheme="minorHAnsi" w:hAnsiTheme="minorHAnsi" w:cstheme="minorHAnsi"/>
          <w:sz w:val="22"/>
          <w:szCs w:val="22"/>
        </w:rPr>
        <w:t xml:space="preserve"> 2004</w:t>
      </w:r>
      <w:proofErr w:type="gramStart"/>
      <w:r w:rsidRPr="008971C8">
        <w:rPr>
          <w:rFonts w:asciiTheme="minorHAnsi" w:hAnsiTheme="minorHAnsi" w:cstheme="minorHAnsi"/>
          <w:sz w:val="22"/>
          <w:szCs w:val="22"/>
        </w:rPr>
        <w:t>;4:18</w:t>
      </w:r>
      <w:proofErr w:type="gramEnd"/>
      <w:r w:rsidRPr="008971C8">
        <w:rPr>
          <w:rFonts w:asciiTheme="minorHAnsi" w:hAnsiTheme="minorHAnsi" w:cstheme="minorHAnsi"/>
          <w:sz w:val="22"/>
          <w:szCs w:val="22"/>
        </w:rPr>
        <w:t>. </w:t>
      </w:r>
    </w:p>
    <w:p w14:paraId="744A38AE" w14:textId="36382F76"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Department of Health. Women doctors: making a Difference. Report of the Chair of the National Working Group on Women in Medicine [internet]. 2009 [accessed 25</w:t>
      </w:r>
      <w:r w:rsidRPr="008971C8">
        <w:rPr>
          <w:rFonts w:asciiTheme="minorHAnsi" w:hAnsiTheme="minorHAnsi" w:cstheme="minorHAnsi"/>
          <w:sz w:val="22"/>
          <w:szCs w:val="22"/>
          <w:vertAlign w:val="superscript"/>
        </w:rPr>
        <w:t>th</w:t>
      </w:r>
      <w:r w:rsidRPr="008971C8">
        <w:rPr>
          <w:rFonts w:asciiTheme="minorHAnsi" w:hAnsiTheme="minorHAnsi" w:cstheme="minorHAnsi"/>
          <w:sz w:val="22"/>
          <w:szCs w:val="22"/>
        </w:rPr>
        <w:t xml:space="preserve"> October 2020]. Available from: https://www.nwpgmd.nhs.uk/sites/default/files/WIMreport.pdf</w:t>
      </w:r>
    </w:p>
    <w:p w14:paraId="5E6D58AE"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Rimmer</w:t>
      </w:r>
      <w:proofErr w:type="spellEnd"/>
      <w:r w:rsidRPr="008971C8">
        <w:rPr>
          <w:rFonts w:asciiTheme="minorHAnsi" w:hAnsiTheme="minorHAnsi" w:cstheme="minorHAnsi"/>
          <w:sz w:val="22"/>
          <w:szCs w:val="22"/>
        </w:rPr>
        <w:t xml:space="preserve"> A. Five facts about the gender pay gap in UK medicine. BMJ. 2016 Jul 12</w:t>
      </w:r>
      <w:proofErr w:type="gramStart"/>
      <w:r w:rsidRPr="008971C8">
        <w:rPr>
          <w:rFonts w:asciiTheme="minorHAnsi" w:hAnsiTheme="minorHAnsi" w:cstheme="minorHAnsi"/>
          <w:sz w:val="22"/>
          <w:szCs w:val="22"/>
        </w:rPr>
        <w:t>;354:i3878</w:t>
      </w:r>
      <w:proofErr w:type="gramEnd"/>
      <w:r w:rsidRPr="008971C8">
        <w:rPr>
          <w:rFonts w:asciiTheme="minorHAnsi" w:hAnsiTheme="minorHAnsi" w:cstheme="minorHAnsi"/>
          <w:sz w:val="22"/>
          <w:szCs w:val="22"/>
        </w:rPr>
        <w:t xml:space="preserve">. </w:t>
      </w:r>
    </w:p>
    <w:p w14:paraId="23EFF397"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Royal College of Psychiatrists. Census 2017: Workforce Figures for Consultants and </w:t>
      </w:r>
      <w:proofErr w:type="spellStart"/>
      <w:r w:rsidRPr="008971C8">
        <w:rPr>
          <w:rFonts w:asciiTheme="minorHAnsi" w:hAnsiTheme="minorHAnsi" w:cstheme="minorHAnsi"/>
          <w:sz w:val="22"/>
          <w:szCs w:val="22"/>
        </w:rPr>
        <w:t>Speciality</w:t>
      </w:r>
      <w:proofErr w:type="spellEnd"/>
      <w:r w:rsidRPr="008971C8">
        <w:rPr>
          <w:rFonts w:asciiTheme="minorHAnsi" w:hAnsiTheme="minorHAnsi" w:cstheme="minorHAnsi"/>
          <w:sz w:val="22"/>
          <w:szCs w:val="22"/>
        </w:rPr>
        <w:t xml:space="preserve"> Doctor Psychiatrists [internet]. 2017 [accessed 1</w:t>
      </w:r>
      <w:r w:rsidRPr="008971C8">
        <w:rPr>
          <w:rFonts w:asciiTheme="minorHAnsi" w:hAnsiTheme="minorHAnsi" w:cstheme="minorHAnsi"/>
          <w:sz w:val="22"/>
          <w:szCs w:val="22"/>
          <w:vertAlign w:val="superscript"/>
        </w:rPr>
        <w:t>st</w:t>
      </w:r>
      <w:r w:rsidRPr="008971C8">
        <w:rPr>
          <w:rFonts w:asciiTheme="minorHAnsi" w:hAnsiTheme="minorHAnsi" w:cstheme="minorHAnsi"/>
          <w:sz w:val="22"/>
          <w:szCs w:val="22"/>
        </w:rPr>
        <w:t xml:space="preserve"> November 2020]. Available from: https://www.rcpsych.ac.uk/docs/default-source/improving-care/workforce/workforce-census-report-2017.pdf</w:t>
      </w:r>
    </w:p>
    <w:p w14:paraId="47609C4E"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Choudry</w:t>
      </w:r>
      <w:proofErr w:type="spellEnd"/>
      <w:r w:rsidRPr="008971C8">
        <w:rPr>
          <w:rFonts w:asciiTheme="minorHAnsi" w:hAnsiTheme="minorHAnsi" w:cstheme="minorHAnsi"/>
          <w:sz w:val="22"/>
          <w:szCs w:val="22"/>
        </w:rPr>
        <w:t xml:space="preserve"> A, Farooq S. Systematic review into factors associated with the recruitment crisis in psychiatry in the UK: students', trainees' and consultants' views. </w:t>
      </w:r>
      <w:proofErr w:type="spellStart"/>
      <w:r w:rsidRPr="008971C8">
        <w:rPr>
          <w:rFonts w:asciiTheme="minorHAnsi" w:hAnsiTheme="minorHAnsi" w:cstheme="minorHAnsi"/>
          <w:sz w:val="22"/>
          <w:szCs w:val="22"/>
        </w:rPr>
        <w:t>BJPsych</w:t>
      </w:r>
      <w:proofErr w:type="spellEnd"/>
      <w:r w:rsidRPr="008971C8">
        <w:rPr>
          <w:rFonts w:asciiTheme="minorHAnsi" w:hAnsiTheme="minorHAnsi" w:cstheme="minorHAnsi"/>
          <w:sz w:val="22"/>
          <w:szCs w:val="22"/>
        </w:rPr>
        <w:t xml:space="preserve"> Bull. 2017 Dec</w:t>
      </w:r>
      <w:proofErr w:type="gramStart"/>
      <w:r w:rsidRPr="008971C8">
        <w:rPr>
          <w:rFonts w:asciiTheme="minorHAnsi" w:hAnsiTheme="minorHAnsi" w:cstheme="minorHAnsi"/>
          <w:sz w:val="22"/>
          <w:szCs w:val="22"/>
        </w:rPr>
        <w:t>;41</w:t>
      </w:r>
      <w:proofErr w:type="gramEnd"/>
      <w:r w:rsidRPr="008971C8">
        <w:rPr>
          <w:rFonts w:asciiTheme="minorHAnsi" w:hAnsiTheme="minorHAnsi" w:cstheme="minorHAnsi"/>
          <w:sz w:val="22"/>
          <w:szCs w:val="22"/>
        </w:rPr>
        <w:t>(6):345-352. </w:t>
      </w:r>
    </w:p>
    <w:p w14:paraId="60593BDE"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Penny M, Jeffries R, Grant J, Davies SC. Women and academic medicine: a review of the evidence on female representation. J R </w:t>
      </w:r>
      <w:proofErr w:type="spellStart"/>
      <w:r w:rsidRPr="008971C8">
        <w:rPr>
          <w:rFonts w:asciiTheme="minorHAnsi" w:hAnsiTheme="minorHAnsi" w:cstheme="minorHAnsi"/>
          <w:sz w:val="22"/>
          <w:szCs w:val="22"/>
        </w:rPr>
        <w:t>Soc</w:t>
      </w:r>
      <w:proofErr w:type="spellEnd"/>
      <w:r w:rsidRPr="008971C8">
        <w:rPr>
          <w:rFonts w:asciiTheme="minorHAnsi" w:hAnsiTheme="minorHAnsi" w:cstheme="minorHAnsi"/>
          <w:sz w:val="22"/>
          <w:szCs w:val="22"/>
        </w:rPr>
        <w:t xml:space="preserve"> Med. 2014 Jul</w:t>
      </w:r>
      <w:proofErr w:type="gramStart"/>
      <w:r w:rsidRPr="008971C8">
        <w:rPr>
          <w:rFonts w:asciiTheme="minorHAnsi" w:hAnsiTheme="minorHAnsi" w:cstheme="minorHAnsi"/>
          <w:sz w:val="22"/>
          <w:szCs w:val="22"/>
        </w:rPr>
        <w:t>;107</w:t>
      </w:r>
      <w:proofErr w:type="gramEnd"/>
      <w:r w:rsidRPr="008971C8">
        <w:rPr>
          <w:rFonts w:asciiTheme="minorHAnsi" w:hAnsiTheme="minorHAnsi" w:cstheme="minorHAnsi"/>
          <w:sz w:val="22"/>
          <w:szCs w:val="22"/>
        </w:rPr>
        <w:t>(7):259-263.</w:t>
      </w:r>
    </w:p>
    <w:p w14:paraId="5A5AA430"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Amering</w:t>
      </w:r>
      <w:proofErr w:type="spellEnd"/>
      <w:r w:rsidRPr="008971C8">
        <w:rPr>
          <w:rFonts w:asciiTheme="minorHAnsi" w:hAnsiTheme="minorHAnsi" w:cstheme="minorHAnsi"/>
          <w:sz w:val="22"/>
          <w:szCs w:val="22"/>
        </w:rPr>
        <w:t xml:space="preserve"> M, </w:t>
      </w:r>
      <w:proofErr w:type="spellStart"/>
      <w:r w:rsidRPr="008971C8">
        <w:rPr>
          <w:rFonts w:asciiTheme="minorHAnsi" w:hAnsiTheme="minorHAnsi" w:cstheme="minorHAnsi"/>
          <w:sz w:val="22"/>
          <w:szCs w:val="22"/>
        </w:rPr>
        <w:t>Schrank</w:t>
      </w:r>
      <w:proofErr w:type="spellEnd"/>
      <w:r w:rsidRPr="008971C8">
        <w:rPr>
          <w:rFonts w:asciiTheme="minorHAnsi" w:hAnsiTheme="minorHAnsi" w:cstheme="minorHAnsi"/>
          <w:sz w:val="22"/>
          <w:szCs w:val="22"/>
        </w:rPr>
        <w:t xml:space="preserve"> B, </w:t>
      </w:r>
      <w:proofErr w:type="spellStart"/>
      <w:r w:rsidRPr="008971C8">
        <w:rPr>
          <w:rFonts w:asciiTheme="minorHAnsi" w:hAnsiTheme="minorHAnsi" w:cstheme="minorHAnsi"/>
          <w:sz w:val="22"/>
          <w:szCs w:val="22"/>
        </w:rPr>
        <w:t>Sibitz</w:t>
      </w:r>
      <w:proofErr w:type="spellEnd"/>
      <w:r w:rsidRPr="008971C8">
        <w:rPr>
          <w:rFonts w:asciiTheme="minorHAnsi" w:hAnsiTheme="minorHAnsi" w:cstheme="minorHAnsi"/>
          <w:sz w:val="22"/>
          <w:szCs w:val="22"/>
        </w:rPr>
        <w:t xml:space="preserve"> I. The gender gap in high-impact psychiatry journals. </w:t>
      </w:r>
      <w:proofErr w:type="spellStart"/>
      <w:r w:rsidRPr="008971C8">
        <w:rPr>
          <w:rFonts w:asciiTheme="minorHAnsi" w:hAnsiTheme="minorHAnsi" w:cstheme="minorHAnsi"/>
          <w:sz w:val="22"/>
          <w:szCs w:val="22"/>
        </w:rPr>
        <w:t>Acad</w:t>
      </w:r>
      <w:proofErr w:type="spellEnd"/>
      <w:r w:rsidRPr="008971C8">
        <w:rPr>
          <w:rFonts w:asciiTheme="minorHAnsi" w:hAnsiTheme="minorHAnsi" w:cstheme="minorHAnsi"/>
          <w:sz w:val="22"/>
          <w:szCs w:val="22"/>
        </w:rPr>
        <w:t xml:space="preserve"> Med. 2011 Aug</w:t>
      </w:r>
      <w:proofErr w:type="gramStart"/>
      <w:r w:rsidRPr="008971C8">
        <w:rPr>
          <w:rFonts w:asciiTheme="minorHAnsi" w:hAnsiTheme="minorHAnsi" w:cstheme="minorHAnsi"/>
          <w:sz w:val="22"/>
          <w:szCs w:val="22"/>
        </w:rPr>
        <w:t>;86</w:t>
      </w:r>
      <w:proofErr w:type="gramEnd"/>
      <w:r w:rsidRPr="008971C8">
        <w:rPr>
          <w:rFonts w:asciiTheme="minorHAnsi" w:hAnsiTheme="minorHAnsi" w:cstheme="minorHAnsi"/>
          <w:sz w:val="22"/>
          <w:szCs w:val="22"/>
        </w:rPr>
        <w:t xml:space="preserve">(8):946-52. </w:t>
      </w:r>
    </w:p>
    <w:p w14:paraId="6259BEE5"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Süßenbacher</w:t>
      </w:r>
      <w:proofErr w:type="spellEnd"/>
      <w:r w:rsidRPr="008971C8">
        <w:rPr>
          <w:rFonts w:asciiTheme="minorHAnsi" w:hAnsiTheme="minorHAnsi" w:cstheme="minorHAnsi"/>
          <w:sz w:val="22"/>
          <w:szCs w:val="22"/>
        </w:rPr>
        <w:t xml:space="preserve"> S, </w:t>
      </w:r>
      <w:proofErr w:type="spellStart"/>
      <w:r w:rsidRPr="008971C8">
        <w:rPr>
          <w:rFonts w:asciiTheme="minorHAnsi" w:hAnsiTheme="minorHAnsi" w:cstheme="minorHAnsi"/>
          <w:sz w:val="22"/>
          <w:szCs w:val="22"/>
        </w:rPr>
        <w:t>Amering</w:t>
      </w:r>
      <w:proofErr w:type="spellEnd"/>
      <w:r w:rsidRPr="008971C8">
        <w:rPr>
          <w:rFonts w:asciiTheme="minorHAnsi" w:hAnsiTheme="minorHAnsi" w:cstheme="minorHAnsi"/>
          <w:sz w:val="22"/>
          <w:szCs w:val="22"/>
        </w:rPr>
        <w:t xml:space="preserve"> M, </w:t>
      </w:r>
      <w:proofErr w:type="spellStart"/>
      <w:r w:rsidRPr="008971C8">
        <w:rPr>
          <w:rFonts w:asciiTheme="minorHAnsi" w:hAnsiTheme="minorHAnsi" w:cstheme="minorHAnsi"/>
          <w:sz w:val="22"/>
          <w:szCs w:val="22"/>
        </w:rPr>
        <w:t>Gmeiner</w:t>
      </w:r>
      <w:proofErr w:type="spellEnd"/>
      <w:r w:rsidRPr="008971C8">
        <w:rPr>
          <w:rFonts w:asciiTheme="minorHAnsi" w:hAnsiTheme="minorHAnsi" w:cstheme="minorHAnsi"/>
          <w:sz w:val="22"/>
          <w:szCs w:val="22"/>
        </w:rPr>
        <w:t xml:space="preserve"> A, </w:t>
      </w:r>
      <w:proofErr w:type="spellStart"/>
      <w:r w:rsidRPr="008971C8">
        <w:rPr>
          <w:rFonts w:asciiTheme="minorHAnsi" w:hAnsiTheme="minorHAnsi" w:cstheme="minorHAnsi"/>
          <w:sz w:val="22"/>
          <w:szCs w:val="22"/>
        </w:rPr>
        <w:t>Schrank</w:t>
      </w:r>
      <w:proofErr w:type="spellEnd"/>
      <w:r w:rsidRPr="008971C8">
        <w:rPr>
          <w:rFonts w:asciiTheme="minorHAnsi" w:hAnsiTheme="minorHAnsi" w:cstheme="minorHAnsi"/>
          <w:sz w:val="22"/>
          <w:szCs w:val="22"/>
        </w:rPr>
        <w:t xml:space="preserve"> B. Gender-gaps and glass ceilings: A survey of gender-specific publication trends in Psychiatry between 1994 and 2014. </w:t>
      </w:r>
      <w:proofErr w:type="spellStart"/>
      <w:r w:rsidRPr="008971C8">
        <w:rPr>
          <w:rFonts w:asciiTheme="minorHAnsi" w:hAnsiTheme="minorHAnsi" w:cstheme="minorHAnsi"/>
          <w:sz w:val="22"/>
          <w:szCs w:val="22"/>
        </w:rPr>
        <w:t>Eur</w:t>
      </w:r>
      <w:proofErr w:type="spellEnd"/>
      <w:r w:rsidRPr="008971C8">
        <w:rPr>
          <w:rFonts w:asciiTheme="minorHAnsi" w:hAnsiTheme="minorHAnsi" w:cstheme="minorHAnsi"/>
          <w:sz w:val="22"/>
          <w:szCs w:val="22"/>
        </w:rPr>
        <w:t xml:space="preserve"> Psychiatry. 2017 Jul</w:t>
      </w:r>
      <w:proofErr w:type="gramStart"/>
      <w:r w:rsidRPr="008971C8">
        <w:rPr>
          <w:rFonts w:asciiTheme="minorHAnsi" w:hAnsiTheme="minorHAnsi" w:cstheme="minorHAnsi"/>
          <w:sz w:val="22"/>
          <w:szCs w:val="22"/>
        </w:rPr>
        <w:t>;44:90</w:t>
      </w:r>
      <w:proofErr w:type="gramEnd"/>
      <w:r w:rsidRPr="008971C8">
        <w:rPr>
          <w:rFonts w:asciiTheme="minorHAnsi" w:hAnsiTheme="minorHAnsi" w:cstheme="minorHAnsi"/>
          <w:sz w:val="22"/>
          <w:szCs w:val="22"/>
        </w:rPr>
        <w:t>-95.</w:t>
      </w:r>
    </w:p>
    <w:p w14:paraId="27FD41E4"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Hart KL, </w:t>
      </w:r>
      <w:proofErr w:type="spellStart"/>
      <w:r w:rsidRPr="008971C8">
        <w:rPr>
          <w:rFonts w:asciiTheme="minorHAnsi" w:hAnsiTheme="minorHAnsi" w:cstheme="minorHAnsi"/>
          <w:sz w:val="22"/>
          <w:szCs w:val="22"/>
        </w:rPr>
        <w:t>Frangou</w:t>
      </w:r>
      <w:proofErr w:type="spellEnd"/>
      <w:r w:rsidRPr="008971C8">
        <w:rPr>
          <w:rFonts w:asciiTheme="minorHAnsi" w:hAnsiTheme="minorHAnsi" w:cstheme="minorHAnsi"/>
          <w:sz w:val="22"/>
          <w:szCs w:val="22"/>
        </w:rPr>
        <w:t xml:space="preserve"> S, Perlis RH. Gender Trends in Authorship in Psychiatry Journals </w:t>
      </w:r>
      <w:proofErr w:type="gramStart"/>
      <w:r w:rsidRPr="008971C8">
        <w:rPr>
          <w:rFonts w:asciiTheme="minorHAnsi" w:hAnsiTheme="minorHAnsi" w:cstheme="minorHAnsi"/>
          <w:sz w:val="22"/>
          <w:szCs w:val="22"/>
        </w:rPr>
        <w:t>From</w:t>
      </w:r>
      <w:proofErr w:type="gramEnd"/>
      <w:r w:rsidRPr="008971C8">
        <w:rPr>
          <w:rFonts w:asciiTheme="minorHAnsi" w:hAnsiTheme="minorHAnsi" w:cstheme="minorHAnsi"/>
          <w:sz w:val="22"/>
          <w:szCs w:val="22"/>
        </w:rPr>
        <w:t xml:space="preserve"> 2008 to 2018. </w:t>
      </w:r>
      <w:proofErr w:type="spellStart"/>
      <w:r w:rsidRPr="008971C8">
        <w:rPr>
          <w:rFonts w:asciiTheme="minorHAnsi" w:hAnsiTheme="minorHAnsi" w:cstheme="minorHAnsi"/>
          <w:sz w:val="22"/>
          <w:szCs w:val="22"/>
        </w:rPr>
        <w:t>Biol</w:t>
      </w:r>
      <w:proofErr w:type="spellEnd"/>
      <w:r w:rsidRPr="008971C8">
        <w:rPr>
          <w:rFonts w:asciiTheme="minorHAnsi" w:hAnsiTheme="minorHAnsi" w:cstheme="minorHAnsi"/>
          <w:sz w:val="22"/>
          <w:szCs w:val="22"/>
        </w:rPr>
        <w:t xml:space="preserve"> Psychiatry. 2019 Oct 15</w:t>
      </w:r>
      <w:proofErr w:type="gramStart"/>
      <w:r w:rsidRPr="008971C8">
        <w:rPr>
          <w:rFonts w:asciiTheme="minorHAnsi" w:hAnsiTheme="minorHAnsi" w:cstheme="minorHAnsi"/>
          <w:sz w:val="22"/>
          <w:szCs w:val="22"/>
        </w:rPr>
        <w:t>;86</w:t>
      </w:r>
      <w:proofErr w:type="gramEnd"/>
      <w:r w:rsidRPr="008971C8">
        <w:rPr>
          <w:rFonts w:asciiTheme="minorHAnsi" w:hAnsiTheme="minorHAnsi" w:cstheme="minorHAnsi"/>
          <w:sz w:val="22"/>
          <w:szCs w:val="22"/>
        </w:rPr>
        <w:t>(8):639-646.</w:t>
      </w:r>
    </w:p>
    <w:p w14:paraId="39D5947B"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 Andersen F, </w:t>
      </w:r>
      <w:proofErr w:type="spellStart"/>
      <w:r w:rsidRPr="008971C8">
        <w:rPr>
          <w:rFonts w:asciiTheme="minorHAnsi" w:hAnsiTheme="minorHAnsi" w:cstheme="minorHAnsi"/>
          <w:sz w:val="22"/>
          <w:szCs w:val="22"/>
        </w:rPr>
        <w:t>Anjum</w:t>
      </w:r>
      <w:proofErr w:type="spellEnd"/>
      <w:r w:rsidRPr="008971C8">
        <w:rPr>
          <w:rFonts w:asciiTheme="minorHAnsi" w:hAnsiTheme="minorHAnsi" w:cstheme="minorHAnsi"/>
          <w:sz w:val="22"/>
          <w:szCs w:val="22"/>
        </w:rPr>
        <w:t xml:space="preserve"> RL, Rocca E. Philosophical bias is the one bias that science cannot avoid. </w:t>
      </w:r>
      <w:proofErr w:type="spellStart"/>
      <w:r w:rsidRPr="008971C8">
        <w:rPr>
          <w:rFonts w:asciiTheme="minorHAnsi" w:hAnsiTheme="minorHAnsi" w:cstheme="minorHAnsi"/>
          <w:sz w:val="22"/>
          <w:szCs w:val="22"/>
        </w:rPr>
        <w:t>Elife</w:t>
      </w:r>
      <w:proofErr w:type="spellEnd"/>
      <w:r w:rsidRPr="008971C8">
        <w:rPr>
          <w:rFonts w:asciiTheme="minorHAnsi" w:hAnsiTheme="minorHAnsi" w:cstheme="minorHAnsi"/>
          <w:sz w:val="22"/>
          <w:szCs w:val="22"/>
        </w:rPr>
        <w:t>. 2019 Mar 13</w:t>
      </w:r>
      <w:proofErr w:type="gramStart"/>
      <w:r w:rsidRPr="008971C8">
        <w:rPr>
          <w:rFonts w:asciiTheme="minorHAnsi" w:hAnsiTheme="minorHAnsi" w:cstheme="minorHAnsi"/>
          <w:sz w:val="22"/>
          <w:szCs w:val="22"/>
        </w:rPr>
        <w:t>;8:e44929</w:t>
      </w:r>
      <w:proofErr w:type="gramEnd"/>
      <w:r w:rsidRPr="008971C8">
        <w:rPr>
          <w:rFonts w:asciiTheme="minorHAnsi" w:hAnsiTheme="minorHAnsi" w:cstheme="minorHAnsi"/>
          <w:sz w:val="22"/>
          <w:szCs w:val="22"/>
        </w:rPr>
        <w:t xml:space="preserve">. </w:t>
      </w:r>
    </w:p>
    <w:p w14:paraId="51AE058E" w14:textId="77777777" w:rsidR="000478D9" w:rsidRPr="008971C8" w:rsidRDefault="000478D9" w:rsidP="000478D9">
      <w:pPr>
        <w:pStyle w:val="ListParagraph"/>
        <w:numPr>
          <w:ilvl w:val="0"/>
          <w:numId w:val="1"/>
        </w:numPr>
        <w:rPr>
          <w:rFonts w:eastAsia="Times New Roman" w:cstheme="minorHAnsi"/>
          <w:sz w:val="22"/>
          <w:szCs w:val="22"/>
        </w:rPr>
      </w:pPr>
      <w:proofErr w:type="spellStart"/>
      <w:r w:rsidRPr="008971C8">
        <w:rPr>
          <w:rFonts w:cstheme="minorHAnsi"/>
          <w:sz w:val="22"/>
          <w:szCs w:val="22"/>
        </w:rPr>
        <w:t>Cislak</w:t>
      </w:r>
      <w:proofErr w:type="spellEnd"/>
      <w:r w:rsidRPr="008971C8">
        <w:rPr>
          <w:rFonts w:cstheme="minorHAnsi"/>
          <w:sz w:val="22"/>
          <w:szCs w:val="22"/>
        </w:rPr>
        <w:t xml:space="preserve"> A, </w:t>
      </w:r>
      <w:proofErr w:type="spellStart"/>
      <w:r w:rsidRPr="008971C8">
        <w:rPr>
          <w:rFonts w:cstheme="minorHAnsi"/>
          <w:sz w:val="22"/>
          <w:szCs w:val="22"/>
        </w:rPr>
        <w:t>Formanowicz</w:t>
      </w:r>
      <w:proofErr w:type="spellEnd"/>
      <w:r w:rsidRPr="008971C8">
        <w:rPr>
          <w:rFonts w:cstheme="minorHAnsi"/>
          <w:sz w:val="22"/>
          <w:szCs w:val="22"/>
        </w:rPr>
        <w:t xml:space="preserve"> M, </w:t>
      </w:r>
      <w:proofErr w:type="spellStart"/>
      <w:r w:rsidRPr="008971C8">
        <w:rPr>
          <w:rFonts w:cstheme="minorHAnsi"/>
          <w:sz w:val="22"/>
          <w:szCs w:val="22"/>
        </w:rPr>
        <w:t>Saguy</w:t>
      </w:r>
      <w:proofErr w:type="spellEnd"/>
      <w:r w:rsidRPr="008971C8">
        <w:rPr>
          <w:rFonts w:cstheme="minorHAnsi"/>
          <w:sz w:val="22"/>
          <w:szCs w:val="22"/>
        </w:rPr>
        <w:t xml:space="preserve"> T. Bias against research on gender bias. </w:t>
      </w:r>
      <w:proofErr w:type="spellStart"/>
      <w:r w:rsidRPr="008971C8">
        <w:rPr>
          <w:rFonts w:cstheme="minorHAnsi"/>
          <w:sz w:val="22"/>
          <w:szCs w:val="22"/>
        </w:rPr>
        <w:t>Scientometrics</w:t>
      </w:r>
      <w:proofErr w:type="spellEnd"/>
      <w:r w:rsidRPr="008971C8">
        <w:rPr>
          <w:rFonts w:cstheme="minorHAnsi"/>
          <w:sz w:val="22"/>
          <w:szCs w:val="22"/>
        </w:rPr>
        <w:t>. 2018</w:t>
      </w:r>
      <w:proofErr w:type="gramStart"/>
      <w:r w:rsidRPr="008971C8">
        <w:rPr>
          <w:rFonts w:cstheme="minorHAnsi"/>
          <w:sz w:val="22"/>
          <w:szCs w:val="22"/>
        </w:rPr>
        <w:t>;115</w:t>
      </w:r>
      <w:proofErr w:type="gramEnd"/>
      <w:r w:rsidRPr="008971C8">
        <w:rPr>
          <w:rFonts w:cstheme="minorHAnsi"/>
          <w:sz w:val="22"/>
          <w:szCs w:val="22"/>
        </w:rPr>
        <w:t>(1):189-200.</w:t>
      </w:r>
    </w:p>
    <w:p w14:paraId="1C17EE62" w14:textId="77777777" w:rsidR="000478D9" w:rsidRPr="008971C8" w:rsidRDefault="000478D9" w:rsidP="000478D9">
      <w:pPr>
        <w:pStyle w:val="ListParagraph"/>
        <w:numPr>
          <w:ilvl w:val="0"/>
          <w:numId w:val="1"/>
        </w:numPr>
        <w:rPr>
          <w:rFonts w:eastAsia="Times New Roman" w:cstheme="minorHAnsi"/>
          <w:sz w:val="22"/>
          <w:szCs w:val="22"/>
        </w:rPr>
      </w:pPr>
      <w:r w:rsidRPr="008971C8">
        <w:rPr>
          <w:rFonts w:eastAsia="Times New Roman" w:cstheme="minorHAnsi"/>
          <w:color w:val="000000"/>
          <w:sz w:val="22"/>
          <w:szCs w:val="22"/>
          <w:shd w:val="clear" w:color="auto" w:fill="FFFFFF"/>
        </w:rPr>
        <w:lastRenderedPageBreak/>
        <w:t>Ruth Bader Ginsburg, Supreme Court Justice and Liberal Icon, Dies at 87 [Internet]. People. 2020 [accessed 1 November 2020]. Available from: https://people.com/politics/ruth-bader-ginsburg-obituary-supreme-court-justice/</w:t>
      </w:r>
    </w:p>
    <w:p w14:paraId="5D20D840"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Robinowitz</w:t>
      </w:r>
      <w:proofErr w:type="spellEnd"/>
      <w:r w:rsidRPr="008971C8">
        <w:rPr>
          <w:rFonts w:asciiTheme="minorHAnsi" w:hAnsiTheme="minorHAnsi" w:cstheme="minorHAnsi"/>
          <w:sz w:val="22"/>
          <w:szCs w:val="22"/>
        </w:rPr>
        <w:t xml:space="preserve"> CB, </w:t>
      </w:r>
      <w:proofErr w:type="spellStart"/>
      <w:r w:rsidRPr="008971C8">
        <w:rPr>
          <w:rFonts w:asciiTheme="minorHAnsi" w:hAnsiTheme="minorHAnsi" w:cstheme="minorHAnsi"/>
          <w:sz w:val="22"/>
          <w:szCs w:val="22"/>
        </w:rPr>
        <w:t>Nadelson</w:t>
      </w:r>
      <w:proofErr w:type="spellEnd"/>
      <w:r w:rsidRPr="008971C8">
        <w:rPr>
          <w:rFonts w:asciiTheme="minorHAnsi" w:hAnsiTheme="minorHAnsi" w:cstheme="minorHAnsi"/>
          <w:sz w:val="22"/>
          <w:szCs w:val="22"/>
        </w:rPr>
        <w:t xml:space="preserve"> CC, </w:t>
      </w:r>
      <w:proofErr w:type="spellStart"/>
      <w:r w:rsidRPr="008971C8">
        <w:rPr>
          <w:rFonts w:asciiTheme="minorHAnsi" w:hAnsiTheme="minorHAnsi" w:cstheme="minorHAnsi"/>
          <w:sz w:val="22"/>
          <w:szCs w:val="22"/>
        </w:rPr>
        <w:t>Notman</w:t>
      </w:r>
      <w:proofErr w:type="spellEnd"/>
      <w:r w:rsidRPr="008971C8">
        <w:rPr>
          <w:rFonts w:asciiTheme="minorHAnsi" w:hAnsiTheme="minorHAnsi" w:cstheme="minorHAnsi"/>
          <w:sz w:val="22"/>
          <w:szCs w:val="22"/>
        </w:rPr>
        <w:t xml:space="preserve"> MT. Women in academic psychiatry: politics and progress. Am J Psychiatry. 1981 Oct</w:t>
      </w:r>
      <w:proofErr w:type="gramStart"/>
      <w:r w:rsidRPr="008971C8">
        <w:rPr>
          <w:rFonts w:asciiTheme="minorHAnsi" w:hAnsiTheme="minorHAnsi" w:cstheme="minorHAnsi"/>
          <w:sz w:val="22"/>
          <w:szCs w:val="22"/>
        </w:rPr>
        <w:t>;138</w:t>
      </w:r>
      <w:proofErr w:type="gramEnd"/>
      <w:r w:rsidRPr="008971C8">
        <w:rPr>
          <w:rFonts w:asciiTheme="minorHAnsi" w:hAnsiTheme="minorHAnsi" w:cstheme="minorHAnsi"/>
          <w:sz w:val="22"/>
          <w:szCs w:val="22"/>
        </w:rPr>
        <w:t>(10):1357-61. </w:t>
      </w:r>
    </w:p>
    <w:p w14:paraId="5015075C"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Goldstein MZ, </w:t>
      </w:r>
      <w:proofErr w:type="spellStart"/>
      <w:r w:rsidRPr="008971C8">
        <w:rPr>
          <w:rFonts w:asciiTheme="minorHAnsi" w:hAnsiTheme="minorHAnsi" w:cstheme="minorHAnsi"/>
          <w:sz w:val="22"/>
          <w:szCs w:val="22"/>
        </w:rPr>
        <w:t>Bromet</w:t>
      </w:r>
      <w:proofErr w:type="spellEnd"/>
      <w:r w:rsidRPr="008971C8">
        <w:rPr>
          <w:rFonts w:asciiTheme="minorHAnsi" w:hAnsiTheme="minorHAnsi" w:cstheme="minorHAnsi"/>
          <w:sz w:val="22"/>
          <w:szCs w:val="22"/>
        </w:rPr>
        <w:t xml:space="preserve"> EJ, </w:t>
      </w:r>
      <w:proofErr w:type="spellStart"/>
      <w:r w:rsidRPr="008971C8">
        <w:rPr>
          <w:rFonts w:asciiTheme="minorHAnsi" w:hAnsiTheme="minorHAnsi" w:cstheme="minorHAnsi"/>
          <w:sz w:val="22"/>
          <w:szCs w:val="22"/>
        </w:rPr>
        <w:t>Hanusa</w:t>
      </w:r>
      <w:proofErr w:type="spellEnd"/>
      <w:r w:rsidRPr="008971C8">
        <w:rPr>
          <w:rFonts w:asciiTheme="minorHAnsi" w:hAnsiTheme="minorHAnsi" w:cstheme="minorHAnsi"/>
          <w:sz w:val="22"/>
          <w:szCs w:val="22"/>
        </w:rPr>
        <w:t xml:space="preserve"> BH, </w:t>
      </w:r>
      <w:proofErr w:type="spellStart"/>
      <w:r w:rsidRPr="008971C8">
        <w:rPr>
          <w:rFonts w:asciiTheme="minorHAnsi" w:hAnsiTheme="minorHAnsi" w:cstheme="minorHAnsi"/>
          <w:sz w:val="22"/>
          <w:szCs w:val="22"/>
        </w:rPr>
        <w:t>Lasell</w:t>
      </w:r>
      <w:proofErr w:type="spellEnd"/>
      <w:r w:rsidRPr="008971C8">
        <w:rPr>
          <w:rFonts w:asciiTheme="minorHAnsi" w:hAnsiTheme="minorHAnsi" w:cstheme="minorHAnsi"/>
          <w:sz w:val="22"/>
          <w:szCs w:val="22"/>
        </w:rPr>
        <w:t xml:space="preserve"> RL. Psychiatrists’ life and work patterns: a statewide comparison of men and women. American Journal of Psychiatry 1981; 138:919-924</w:t>
      </w:r>
    </w:p>
    <w:p w14:paraId="51C834C7"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Turner J, </w:t>
      </w:r>
      <w:proofErr w:type="spellStart"/>
      <w:r w:rsidRPr="008971C8">
        <w:rPr>
          <w:rFonts w:asciiTheme="minorHAnsi" w:hAnsiTheme="minorHAnsi" w:cstheme="minorHAnsi"/>
          <w:sz w:val="22"/>
          <w:szCs w:val="22"/>
        </w:rPr>
        <w:t>Tippett</w:t>
      </w:r>
      <w:proofErr w:type="spellEnd"/>
      <w:r w:rsidRPr="008971C8">
        <w:rPr>
          <w:rFonts w:asciiTheme="minorHAnsi" w:hAnsiTheme="minorHAnsi" w:cstheme="minorHAnsi"/>
          <w:sz w:val="22"/>
          <w:szCs w:val="22"/>
        </w:rPr>
        <w:t xml:space="preserve"> V, Raphael B. Women in medicine--socialization, stereotypes and self perceptions. </w:t>
      </w:r>
      <w:proofErr w:type="spellStart"/>
      <w:r w:rsidRPr="008971C8">
        <w:rPr>
          <w:rFonts w:asciiTheme="minorHAnsi" w:hAnsiTheme="minorHAnsi" w:cstheme="minorHAnsi"/>
          <w:sz w:val="22"/>
          <w:szCs w:val="22"/>
        </w:rPr>
        <w:t>Aust</w:t>
      </w:r>
      <w:proofErr w:type="spellEnd"/>
      <w:r w:rsidRPr="008971C8">
        <w:rPr>
          <w:rFonts w:asciiTheme="minorHAnsi" w:hAnsiTheme="minorHAnsi" w:cstheme="minorHAnsi"/>
          <w:sz w:val="22"/>
          <w:szCs w:val="22"/>
        </w:rPr>
        <w:t xml:space="preserve"> N Z J Psychiatry. 1994 Mar</w:t>
      </w:r>
      <w:proofErr w:type="gramStart"/>
      <w:r w:rsidRPr="008971C8">
        <w:rPr>
          <w:rFonts w:asciiTheme="minorHAnsi" w:hAnsiTheme="minorHAnsi" w:cstheme="minorHAnsi"/>
          <w:sz w:val="22"/>
          <w:szCs w:val="22"/>
        </w:rPr>
        <w:t>;28</w:t>
      </w:r>
      <w:proofErr w:type="gramEnd"/>
      <w:r w:rsidRPr="008971C8">
        <w:rPr>
          <w:rFonts w:asciiTheme="minorHAnsi" w:hAnsiTheme="minorHAnsi" w:cstheme="minorHAnsi"/>
          <w:sz w:val="22"/>
          <w:szCs w:val="22"/>
        </w:rPr>
        <w:t>(1):129-35.</w:t>
      </w:r>
    </w:p>
    <w:p w14:paraId="089DA6C4"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Glauber</w:t>
      </w:r>
      <w:proofErr w:type="spellEnd"/>
      <w:r w:rsidRPr="008971C8">
        <w:rPr>
          <w:rFonts w:asciiTheme="minorHAnsi" w:hAnsiTheme="minorHAnsi" w:cstheme="minorHAnsi"/>
          <w:sz w:val="22"/>
          <w:szCs w:val="22"/>
        </w:rPr>
        <w:t xml:space="preserve"> R. Trends in the Motherhood Wage Penalty and Fatherhood Wage Premium for Low, Middle, and High Earners. Demography. 2018 Oct</w:t>
      </w:r>
      <w:proofErr w:type="gramStart"/>
      <w:r w:rsidRPr="008971C8">
        <w:rPr>
          <w:rFonts w:asciiTheme="minorHAnsi" w:hAnsiTheme="minorHAnsi" w:cstheme="minorHAnsi"/>
          <w:sz w:val="22"/>
          <w:szCs w:val="22"/>
        </w:rPr>
        <w:t>;55</w:t>
      </w:r>
      <w:proofErr w:type="gramEnd"/>
      <w:r w:rsidRPr="008971C8">
        <w:rPr>
          <w:rFonts w:asciiTheme="minorHAnsi" w:hAnsiTheme="minorHAnsi" w:cstheme="minorHAnsi"/>
          <w:sz w:val="22"/>
          <w:szCs w:val="22"/>
        </w:rPr>
        <w:t xml:space="preserve">(5):1663-1680. </w:t>
      </w:r>
    </w:p>
    <w:p w14:paraId="231352F8"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 Brown MEL, Hunt GEG, Hughes F, Finn GM. 'Too male, too pale, </w:t>
      </w:r>
      <w:proofErr w:type="gramStart"/>
      <w:r w:rsidRPr="008971C8">
        <w:rPr>
          <w:rFonts w:asciiTheme="minorHAnsi" w:hAnsiTheme="minorHAnsi" w:cstheme="minorHAnsi"/>
          <w:sz w:val="22"/>
          <w:szCs w:val="22"/>
        </w:rPr>
        <w:t>too</w:t>
      </w:r>
      <w:proofErr w:type="gramEnd"/>
      <w:r w:rsidRPr="008971C8">
        <w:rPr>
          <w:rFonts w:asciiTheme="minorHAnsi" w:hAnsiTheme="minorHAnsi" w:cstheme="minorHAnsi"/>
          <w:sz w:val="22"/>
          <w:szCs w:val="22"/>
        </w:rPr>
        <w:t xml:space="preserve"> stale': a qualitative exploration of student experiences of gender bias within medical education. BMJ Open. 2020 Aug 13</w:t>
      </w:r>
      <w:proofErr w:type="gramStart"/>
      <w:r w:rsidRPr="008971C8">
        <w:rPr>
          <w:rFonts w:asciiTheme="minorHAnsi" w:hAnsiTheme="minorHAnsi" w:cstheme="minorHAnsi"/>
          <w:sz w:val="22"/>
          <w:szCs w:val="22"/>
        </w:rPr>
        <w:t>;10</w:t>
      </w:r>
      <w:proofErr w:type="gramEnd"/>
      <w:r w:rsidRPr="008971C8">
        <w:rPr>
          <w:rFonts w:asciiTheme="minorHAnsi" w:hAnsiTheme="minorHAnsi" w:cstheme="minorHAnsi"/>
          <w:sz w:val="22"/>
          <w:szCs w:val="22"/>
        </w:rPr>
        <w:t xml:space="preserve">(8):e039092. </w:t>
      </w:r>
    </w:p>
    <w:p w14:paraId="3762BC8D"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Royal College of Psychiatrists. RSS Information Guide: Less Than Full Time Training [internet]. 2017 [accessed 1</w:t>
      </w:r>
      <w:r w:rsidRPr="008971C8">
        <w:rPr>
          <w:rFonts w:asciiTheme="minorHAnsi" w:hAnsiTheme="minorHAnsi" w:cstheme="minorHAnsi"/>
          <w:sz w:val="22"/>
          <w:szCs w:val="22"/>
          <w:vertAlign w:val="superscript"/>
        </w:rPr>
        <w:t>st</w:t>
      </w:r>
      <w:r w:rsidRPr="008971C8">
        <w:rPr>
          <w:rFonts w:asciiTheme="minorHAnsi" w:hAnsiTheme="minorHAnsi" w:cstheme="minorHAnsi"/>
          <w:sz w:val="22"/>
          <w:szCs w:val="22"/>
        </w:rPr>
        <w:t xml:space="preserve"> November 2020]. Available from:https://www.rcpsych.ac.uk/docs/default-source/members/supporting-you/pss/pss-17-less-than-full-time-training.pdf?sfvrsn=4de5260f_3</w:t>
      </w:r>
    </w:p>
    <w:p w14:paraId="61E8397F"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 xml:space="preserve"> Jones M. 'Mainstreaming' of less than full-time training. </w:t>
      </w:r>
      <w:proofErr w:type="spellStart"/>
      <w:r w:rsidRPr="008971C8">
        <w:rPr>
          <w:rFonts w:asciiTheme="minorHAnsi" w:hAnsiTheme="minorHAnsi" w:cstheme="minorHAnsi"/>
          <w:sz w:val="22"/>
          <w:szCs w:val="22"/>
        </w:rPr>
        <w:t>Anaesthesia</w:t>
      </w:r>
      <w:proofErr w:type="spellEnd"/>
      <w:r w:rsidRPr="008971C8">
        <w:rPr>
          <w:rFonts w:asciiTheme="minorHAnsi" w:hAnsiTheme="minorHAnsi" w:cstheme="minorHAnsi"/>
          <w:sz w:val="22"/>
          <w:szCs w:val="22"/>
        </w:rPr>
        <w:t>. 2015 Jun</w:t>
      </w:r>
      <w:proofErr w:type="gramStart"/>
      <w:r w:rsidRPr="008971C8">
        <w:rPr>
          <w:rFonts w:asciiTheme="minorHAnsi" w:hAnsiTheme="minorHAnsi" w:cstheme="minorHAnsi"/>
          <w:sz w:val="22"/>
          <w:szCs w:val="22"/>
        </w:rPr>
        <w:t>;70</w:t>
      </w:r>
      <w:proofErr w:type="gramEnd"/>
      <w:r w:rsidRPr="008971C8">
        <w:rPr>
          <w:rFonts w:asciiTheme="minorHAnsi" w:hAnsiTheme="minorHAnsi" w:cstheme="minorHAnsi"/>
          <w:sz w:val="22"/>
          <w:szCs w:val="22"/>
        </w:rPr>
        <w:t xml:space="preserve">(6):641-4. </w:t>
      </w:r>
    </w:p>
    <w:p w14:paraId="24F2B9E5"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Usborne S. ‘It was seen as weird’: why are so few men taking shared parental leave?’ [</w:t>
      </w:r>
      <w:proofErr w:type="gramStart"/>
      <w:r w:rsidRPr="008971C8">
        <w:rPr>
          <w:rFonts w:asciiTheme="minorHAnsi" w:hAnsiTheme="minorHAnsi" w:cstheme="minorHAnsi"/>
          <w:sz w:val="22"/>
          <w:szCs w:val="22"/>
        </w:rPr>
        <w:t>internet</w:t>
      </w:r>
      <w:proofErr w:type="gramEnd"/>
      <w:r w:rsidRPr="008971C8">
        <w:rPr>
          <w:rFonts w:asciiTheme="minorHAnsi" w:hAnsiTheme="minorHAnsi" w:cstheme="minorHAnsi"/>
          <w:sz w:val="22"/>
          <w:szCs w:val="22"/>
        </w:rPr>
        <w:t>]. The Guardian. 2019 [accessed 2</w:t>
      </w:r>
      <w:r w:rsidRPr="008971C8">
        <w:rPr>
          <w:rFonts w:asciiTheme="minorHAnsi" w:hAnsiTheme="minorHAnsi" w:cstheme="minorHAnsi"/>
          <w:sz w:val="22"/>
          <w:szCs w:val="22"/>
          <w:vertAlign w:val="superscript"/>
        </w:rPr>
        <w:t>nd</w:t>
      </w:r>
      <w:r w:rsidRPr="008971C8">
        <w:rPr>
          <w:rFonts w:asciiTheme="minorHAnsi" w:hAnsiTheme="minorHAnsi" w:cstheme="minorHAnsi"/>
          <w:sz w:val="22"/>
          <w:szCs w:val="22"/>
        </w:rPr>
        <w:t xml:space="preserve"> November 2020]. Available from: https://www.theguardian.com/lifeandstyle/2019/oct/05/shared-parental-leave-seen-as-weird-paternity-leave-in-decline</w:t>
      </w:r>
    </w:p>
    <w:p w14:paraId="0ED24A3B"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hAnsiTheme="minorHAnsi" w:cstheme="minorHAnsi"/>
          <w:sz w:val="22"/>
          <w:szCs w:val="22"/>
        </w:rPr>
        <w:t>Subotsky</w:t>
      </w:r>
      <w:proofErr w:type="spellEnd"/>
      <w:r w:rsidRPr="008971C8">
        <w:rPr>
          <w:rFonts w:asciiTheme="minorHAnsi" w:hAnsiTheme="minorHAnsi" w:cstheme="minorHAnsi"/>
          <w:sz w:val="22"/>
          <w:szCs w:val="22"/>
        </w:rPr>
        <w:t xml:space="preserve"> F. Issues for Women in the Development of Mental Health Services. British Journal of Psychiatry. Cambridge University Press; 1991;158(S10):17-21</w:t>
      </w:r>
    </w:p>
    <w:p w14:paraId="34766A37"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Department of Health. Women’s Mental Health: Into the Mainstream [internet]. 2002 [accessed on 23</w:t>
      </w:r>
      <w:r w:rsidRPr="008971C8">
        <w:rPr>
          <w:rFonts w:asciiTheme="minorHAnsi" w:hAnsiTheme="minorHAnsi" w:cstheme="minorHAnsi"/>
          <w:sz w:val="22"/>
          <w:szCs w:val="22"/>
          <w:vertAlign w:val="superscript"/>
        </w:rPr>
        <w:t>rd</w:t>
      </w:r>
      <w:r w:rsidRPr="008971C8">
        <w:rPr>
          <w:rFonts w:asciiTheme="minorHAnsi" w:hAnsiTheme="minorHAnsi" w:cstheme="minorHAnsi"/>
          <w:sz w:val="22"/>
          <w:szCs w:val="22"/>
        </w:rPr>
        <w:t xml:space="preserve"> October 2020]. Available from: https://lemosandcrane.co.uk/resources/DoH%20-%20Womens%20Mental%20Health.pdf</w:t>
      </w:r>
    </w:p>
    <w:p w14:paraId="3DD57CF9"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rPr>
        <w:t>Department of Health and Social Care. The Women’s Mental Health Taskforce: Final Report [internet]. 2018 [accessed 26</w:t>
      </w:r>
      <w:r w:rsidRPr="008971C8">
        <w:rPr>
          <w:rFonts w:asciiTheme="minorHAnsi" w:hAnsiTheme="minorHAnsi" w:cstheme="minorHAnsi"/>
          <w:sz w:val="22"/>
          <w:szCs w:val="22"/>
          <w:vertAlign w:val="superscript"/>
        </w:rPr>
        <w:t>th</w:t>
      </w:r>
      <w:r w:rsidRPr="008971C8">
        <w:rPr>
          <w:rFonts w:asciiTheme="minorHAnsi" w:hAnsiTheme="minorHAnsi" w:cstheme="minorHAnsi"/>
          <w:sz w:val="22"/>
          <w:szCs w:val="22"/>
        </w:rPr>
        <w:t xml:space="preserve"> October 2020]. Available from: https://assets.publishing.service.gov.uk/government/uploads/system/uploads/attachment_data/file/765821/The_Womens_Mental_Health_Taskforce_-_final_report1.pdf</w:t>
      </w:r>
    </w:p>
    <w:p w14:paraId="422830C0" w14:textId="77777777" w:rsidR="000478D9" w:rsidRPr="008971C8" w:rsidRDefault="000478D9" w:rsidP="000478D9">
      <w:pPr>
        <w:numPr>
          <w:ilvl w:val="0"/>
          <w:numId w:val="1"/>
        </w:numPr>
        <w:rPr>
          <w:rStyle w:val="Hyperlink"/>
          <w:rFonts w:asciiTheme="minorHAnsi" w:hAnsiTheme="minorHAnsi" w:cstheme="minorHAnsi"/>
          <w:color w:val="auto"/>
          <w:sz w:val="22"/>
          <w:szCs w:val="22"/>
          <w:u w:val="none"/>
        </w:rPr>
      </w:pPr>
      <w:r w:rsidRPr="008971C8">
        <w:rPr>
          <w:rStyle w:val="Hyperlink"/>
          <w:rFonts w:asciiTheme="minorHAnsi" w:hAnsiTheme="minorHAnsi" w:cstheme="minorHAnsi"/>
          <w:color w:val="auto"/>
          <w:sz w:val="22"/>
          <w:szCs w:val="22"/>
          <w:u w:val="none"/>
        </w:rPr>
        <w:t>Ramsay R. Women in Psychiatry Special Interest Group. BMJ. 2004</w:t>
      </w:r>
      <w:proofErr w:type="gramStart"/>
      <w:r w:rsidRPr="008971C8">
        <w:rPr>
          <w:rStyle w:val="Hyperlink"/>
          <w:rFonts w:asciiTheme="minorHAnsi" w:hAnsiTheme="minorHAnsi" w:cstheme="minorHAnsi"/>
          <w:color w:val="auto"/>
          <w:sz w:val="22"/>
          <w:szCs w:val="22"/>
          <w:u w:val="none"/>
        </w:rPr>
        <w:t>;328</w:t>
      </w:r>
      <w:proofErr w:type="gramEnd"/>
      <w:r w:rsidRPr="008971C8">
        <w:rPr>
          <w:rStyle w:val="Hyperlink"/>
          <w:rFonts w:asciiTheme="minorHAnsi" w:hAnsiTheme="minorHAnsi" w:cstheme="minorHAnsi"/>
          <w:color w:val="auto"/>
          <w:sz w:val="22"/>
          <w:szCs w:val="22"/>
          <w:u w:val="none"/>
        </w:rPr>
        <w:t>(7441):s116-s116.</w:t>
      </w:r>
    </w:p>
    <w:p w14:paraId="1AE31CDB" w14:textId="77777777" w:rsidR="000478D9" w:rsidRPr="008971C8" w:rsidRDefault="000478D9" w:rsidP="000478D9">
      <w:pPr>
        <w:numPr>
          <w:ilvl w:val="0"/>
          <w:numId w:val="1"/>
        </w:numPr>
        <w:rPr>
          <w:rStyle w:val="Hyperlink"/>
          <w:rFonts w:asciiTheme="minorHAnsi" w:hAnsiTheme="minorHAnsi" w:cstheme="minorHAnsi"/>
          <w:color w:val="auto"/>
          <w:sz w:val="22"/>
          <w:szCs w:val="22"/>
          <w:u w:val="none"/>
        </w:rPr>
      </w:pPr>
      <w:proofErr w:type="spellStart"/>
      <w:r w:rsidRPr="008971C8">
        <w:rPr>
          <w:rStyle w:val="Hyperlink"/>
          <w:rFonts w:asciiTheme="minorHAnsi" w:hAnsiTheme="minorHAnsi" w:cstheme="minorHAnsi"/>
          <w:color w:val="auto"/>
          <w:sz w:val="22"/>
          <w:szCs w:val="22"/>
          <w:u w:val="none"/>
        </w:rPr>
        <w:t>Khomami</w:t>
      </w:r>
      <w:proofErr w:type="spellEnd"/>
      <w:r w:rsidRPr="008971C8">
        <w:rPr>
          <w:rStyle w:val="Hyperlink"/>
          <w:rFonts w:asciiTheme="minorHAnsi" w:hAnsiTheme="minorHAnsi" w:cstheme="minorHAnsi"/>
          <w:color w:val="auto"/>
          <w:sz w:val="22"/>
          <w:szCs w:val="22"/>
          <w:u w:val="none"/>
        </w:rPr>
        <w:t xml:space="preserve"> N. #</w:t>
      </w:r>
      <w:proofErr w:type="spellStart"/>
      <w:r w:rsidRPr="008971C8">
        <w:rPr>
          <w:rStyle w:val="Hyperlink"/>
          <w:rFonts w:asciiTheme="minorHAnsi" w:hAnsiTheme="minorHAnsi" w:cstheme="minorHAnsi"/>
          <w:color w:val="auto"/>
          <w:sz w:val="22"/>
          <w:szCs w:val="22"/>
          <w:u w:val="none"/>
        </w:rPr>
        <w:t>MeToo</w:t>
      </w:r>
      <w:proofErr w:type="spellEnd"/>
      <w:r w:rsidRPr="008971C8">
        <w:rPr>
          <w:rStyle w:val="Hyperlink"/>
          <w:rFonts w:asciiTheme="minorHAnsi" w:hAnsiTheme="minorHAnsi" w:cstheme="minorHAnsi"/>
          <w:color w:val="auto"/>
          <w:sz w:val="22"/>
          <w:szCs w:val="22"/>
          <w:u w:val="none"/>
        </w:rPr>
        <w:t>: how a hashtag became a rallying cry against sexual violence [internet]. The Guardian. 2017 [accessed 2</w:t>
      </w:r>
      <w:r w:rsidRPr="008971C8">
        <w:rPr>
          <w:rStyle w:val="Hyperlink"/>
          <w:rFonts w:asciiTheme="minorHAnsi" w:hAnsiTheme="minorHAnsi" w:cstheme="minorHAnsi"/>
          <w:color w:val="auto"/>
          <w:sz w:val="22"/>
          <w:szCs w:val="22"/>
          <w:u w:val="none"/>
          <w:vertAlign w:val="superscript"/>
        </w:rPr>
        <w:t>nd</w:t>
      </w:r>
      <w:r w:rsidRPr="008971C8">
        <w:rPr>
          <w:rStyle w:val="Hyperlink"/>
          <w:rFonts w:asciiTheme="minorHAnsi" w:hAnsiTheme="minorHAnsi" w:cstheme="minorHAnsi"/>
          <w:color w:val="auto"/>
          <w:sz w:val="22"/>
          <w:szCs w:val="22"/>
          <w:u w:val="none"/>
        </w:rPr>
        <w:t xml:space="preserve"> November 2020]. Available from: https://www.theguardian.com/world/2017/oct/20/women-worldwide-use-hashtag-metoo-against-sexual-harassment</w:t>
      </w:r>
    </w:p>
    <w:p w14:paraId="15D6AEA4" w14:textId="77777777" w:rsidR="000478D9" w:rsidRPr="008971C8" w:rsidRDefault="000478D9" w:rsidP="000478D9">
      <w:pPr>
        <w:numPr>
          <w:ilvl w:val="0"/>
          <w:numId w:val="1"/>
        </w:numPr>
        <w:rPr>
          <w:rStyle w:val="Hyperlink"/>
          <w:rFonts w:asciiTheme="minorHAnsi" w:hAnsiTheme="minorHAnsi" w:cstheme="minorHAnsi"/>
          <w:color w:val="auto"/>
          <w:sz w:val="22"/>
          <w:szCs w:val="22"/>
          <w:u w:val="none"/>
        </w:rPr>
      </w:pPr>
      <w:r w:rsidRPr="008971C8">
        <w:rPr>
          <w:rStyle w:val="Hyperlink"/>
          <w:rFonts w:asciiTheme="minorHAnsi" w:hAnsiTheme="minorHAnsi" w:cstheme="minorHAnsi"/>
          <w:color w:val="auto"/>
          <w:sz w:val="22"/>
          <w:szCs w:val="22"/>
          <w:u w:val="none"/>
        </w:rPr>
        <w:t xml:space="preserve">UN Women. The Shadow Pandemic: Violence Against Women </w:t>
      </w:r>
      <w:proofErr w:type="gramStart"/>
      <w:r w:rsidRPr="008971C8">
        <w:rPr>
          <w:rStyle w:val="Hyperlink"/>
          <w:rFonts w:asciiTheme="minorHAnsi" w:hAnsiTheme="minorHAnsi" w:cstheme="minorHAnsi"/>
          <w:color w:val="auto"/>
          <w:sz w:val="22"/>
          <w:szCs w:val="22"/>
          <w:u w:val="none"/>
        </w:rPr>
        <w:t>During</w:t>
      </w:r>
      <w:proofErr w:type="gramEnd"/>
      <w:r w:rsidRPr="008971C8">
        <w:rPr>
          <w:rStyle w:val="Hyperlink"/>
          <w:rFonts w:asciiTheme="minorHAnsi" w:hAnsiTheme="minorHAnsi" w:cstheme="minorHAnsi"/>
          <w:color w:val="auto"/>
          <w:sz w:val="22"/>
          <w:szCs w:val="22"/>
          <w:u w:val="none"/>
        </w:rPr>
        <w:t xml:space="preserve"> the COVID-19 Pandemic [online]. 2020 [accessed 23</w:t>
      </w:r>
      <w:r w:rsidRPr="008971C8">
        <w:rPr>
          <w:rStyle w:val="Hyperlink"/>
          <w:rFonts w:asciiTheme="minorHAnsi" w:hAnsiTheme="minorHAnsi" w:cstheme="minorHAnsi"/>
          <w:color w:val="auto"/>
          <w:sz w:val="22"/>
          <w:szCs w:val="22"/>
          <w:u w:val="none"/>
          <w:vertAlign w:val="superscript"/>
        </w:rPr>
        <w:t>rd</w:t>
      </w:r>
      <w:r w:rsidRPr="008971C8">
        <w:rPr>
          <w:rStyle w:val="Hyperlink"/>
          <w:rFonts w:asciiTheme="minorHAnsi" w:hAnsiTheme="minorHAnsi" w:cstheme="minorHAnsi"/>
          <w:color w:val="auto"/>
          <w:sz w:val="22"/>
          <w:szCs w:val="22"/>
          <w:u w:val="none"/>
        </w:rPr>
        <w:t xml:space="preserve"> October 2020] Available from: https://www.unwomen.org/en/news/in-focus/in-focus-gender-equality-in-covid-19-response/violence-against-women-during-covid-19</w:t>
      </w:r>
    </w:p>
    <w:p w14:paraId="67F67C14"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lang w:val="en"/>
        </w:rPr>
        <w:t xml:space="preserve">Fallot RD, Harris M. A trauma-informed approach to screening and assessment. New Dir </w:t>
      </w:r>
      <w:proofErr w:type="spellStart"/>
      <w:r w:rsidRPr="008971C8">
        <w:rPr>
          <w:rFonts w:asciiTheme="minorHAnsi" w:hAnsiTheme="minorHAnsi" w:cstheme="minorHAnsi"/>
          <w:sz w:val="22"/>
          <w:szCs w:val="22"/>
          <w:lang w:val="en"/>
        </w:rPr>
        <w:t>Ment</w:t>
      </w:r>
      <w:proofErr w:type="spellEnd"/>
      <w:r w:rsidRPr="008971C8">
        <w:rPr>
          <w:rFonts w:asciiTheme="minorHAnsi" w:hAnsiTheme="minorHAnsi" w:cstheme="minorHAnsi"/>
          <w:sz w:val="22"/>
          <w:szCs w:val="22"/>
          <w:lang w:val="en"/>
        </w:rPr>
        <w:t xml:space="preserve"> Health Serv. 2001 </w:t>
      </w:r>
      <w:proofErr w:type="gramStart"/>
      <w:r w:rsidRPr="008971C8">
        <w:rPr>
          <w:rFonts w:asciiTheme="minorHAnsi" w:hAnsiTheme="minorHAnsi" w:cstheme="minorHAnsi"/>
          <w:sz w:val="22"/>
          <w:szCs w:val="22"/>
          <w:lang w:val="en"/>
        </w:rPr>
        <w:t>Spring;</w:t>
      </w:r>
      <w:proofErr w:type="gramEnd"/>
      <w:r w:rsidRPr="008971C8">
        <w:rPr>
          <w:rFonts w:asciiTheme="minorHAnsi" w:hAnsiTheme="minorHAnsi" w:cstheme="minorHAnsi"/>
          <w:sz w:val="22"/>
          <w:szCs w:val="22"/>
          <w:lang w:val="en"/>
        </w:rPr>
        <w:t xml:space="preserve">(89):23-31. </w:t>
      </w:r>
    </w:p>
    <w:p w14:paraId="7602F570"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lang w:val="en-GB"/>
        </w:rPr>
        <w:t>Sweeney A</w:t>
      </w:r>
      <w:proofErr w:type="gramStart"/>
      <w:r w:rsidRPr="008971C8">
        <w:rPr>
          <w:rFonts w:asciiTheme="minorHAnsi" w:hAnsiTheme="minorHAnsi" w:cstheme="minorHAnsi"/>
          <w:sz w:val="22"/>
          <w:szCs w:val="22"/>
          <w:lang w:val="en-GB"/>
        </w:rPr>
        <w:t>,  Clement</w:t>
      </w:r>
      <w:proofErr w:type="gramEnd"/>
      <w:r w:rsidRPr="008971C8">
        <w:rPr>
          <w:rFonts w:asciiTheme="minorHAnsi" w:hAnsiTheme="minorHAnsi" w:cstheme="minorHAnsi"/>
          <w:sz w:val="22"/>
          <w:szCs w:val="22"/>
          <w:lang w:val="en-GB"/>
        </w:rPr>
        <w:t xml:space="preserve"> S, </w:t>
      </w:r>
      <w:proofErr w:type="spellStart"/>
      <w:r w:rsidRPr="008971C8">
        <w:rPr>
          <w:rFonts w:asciiTheme="minorHAnsi" w:hAnsiTheme="minorHAnsi" w:cstheme="minorHAnsi"/>
          <w:sz w:val="22"/>
          <w:szCs w:val="22"/>
          <w:lang w:val="en-GB"/>
        </w:rPr>
        <w:t>Filson</w:t>
      </w:r>
      <w:proofErr w:type="spellEnd"/>
      <w:r w:rsidRPr="008971C8">
        <w:rPr>
          <w:rFonts w:asciiTheme="minorHAnsi" w:hAnsiTheme="minorHAnsi" w:cstheme="minorHAnsi"/>
          <w:sz w:val="22"/>
          <w:szCs w:val="22"/>
          <w:lang w:val="en-GB"/>
        </w:rPr>
        <w:t xml:space="preserve"> B, Kennedy A. Trauma-informed mental healthcare in the UK: what is it and how can we further its development? Mental Health Review Journal. 2016. Vol. 21 </w:t>
      </w:r>
      <w:proofErr w:type="spellStart"/>
      <w:r w:rsidRPr="008971C8">
        <w:rPr>
          <w:rFonts w:asciiTheme="minorHAnsi" w:hAnsiTheme="minorHAnsi" w:cstheme="minorHAnsi"/>
          <w:sz w:val="22"/>
          <w:szCs w:val="22"/>
          <w:lang w:val="en-GB"/>
        </w:rPr>
        <w:t>Iss</w:t>
      </w:r>
      <w:proofErr w:type="spellEnd"/>
      <w:r w:rsidRPr="008971C8">
        <w:rPr>
          <w:rFonts w:asciiTheme="minorHAnsi" w:hAnsiTheme="minorHAnsi" w:cstheme="minorHAnsi"/>
          <w:sz w:val="22"/>
          <w:szCs w:val="22"/>
          <w:lang w:val="en-GB"/>
        </w:rPr>
        <w:t xml:space="preserve"> 3 pp. 174 – 192</w:t>
      </w:r>
    </w:p>
    <w:p w14:paraId="6A8EB249" w14:textId="77777777" w:rsidR="000478D9" w:rsidRPr="008971C8" w:rsidRDefault="000478D9" w:rsidP="000478D9">
      <w:pPr>
        <w:numPr>
          <w:ilvl w:val="0"/>
          <w:numId w:val="1"/>
        </w:numPr>
        <w:rPr>
          <w:rFonts w:asciiTheme="minorHAnsi" w:hAnsiTheme="minorHAnsi" w:cstheme="minorHAnsi"/>
          <w:sz w:val="22"/>
          <w:szCs w:val="22"/>
        </w:rPr>
      </w:pPr>
      <w:proofErr w:type="spellStart"/>
      <w:r w:rsidRPr="008971C8">
        <w:rPr>
          <w:rFonts w:asciiTheme="minorHAnsi" w:eastAsia="Times New Roman" w:hAnsiTheme="minorHAnsi" w:cstheme="minorHAnsi"/>
          <w:color w:val="303030"/>
          <w:sz w:val="22"/>
          <w:szCs w:val="22"/>
          <w:shd w:val="clear" w:color="auto" w:fill="FFFFFF"/>
        </w:rPr>
        <w:t>Giourou</w:t>
      </w:r>
      <w:proofErr w:type="spellEnd"/>
      <w:r w:rsidRPr="008971C8">
        <w:rPr>
          <w:rFonts w:asciiTheme="minorHAnsi" w:eastAsia="Times New Roman" w:hAnsiTheme="minorHAnsi" w:cstheme="minorHAnsi"/>
          <w:color w:val="303030"/>
          <w:sz w:val="22"/>
          <w:szCs w:val="22"/>
          <w:shd w:val="clear" w:color="auto" w:fill="FFFFFF"/>
        </w:rPr>
        <w:t xml:space="preserve"> E, </w:t>
      </w:r>
      <w:proofErr w:type="spellStart"/>
      <w:r w:rsidRPr="008971C8">
        <w:rPr>
          <w:rFonts w:asciiTheme="minorHAnsi" w:eastAsia="Times New Roman" w:hAnsiTheme="minorHAnsi" w:cstheme="minorHAnsi"/>
          <w:color w:val="303030"/>
          <w:sz w:val="22"/>
          <w:szCs w:val="22"/>
          <w:shd w:val="clear" w:color="auto" w:fill="FFFFFF"/>
        </w:rPr>
        <w:t>Skokou</w:t>
      </w:r>
      <w:proofErr w:type="spellEnd"/>
      <w:r w:rsidRPr="008971C8">
        <w:rPr>
          <w:rFonts w:asciiTheme="minorHAnsi" w:eastAsia="Times New Roman" w:hAnsiTheme="minorHAnsi" w:cstheme="minorHAnsi"/>
          <w:color w:val="303030"/>
          <w:sz w:val="22"/>
          <w:szCs w:val="22"/>
          <w:shd w:val="clear" w:color="auto" w:fill="FFFFFF"/>
        </w:rPr>
        <w:t xml:space="preserve"> M, Andrew SP, </w:t>
      </w:r>
      <w:proofErr w:type="spellStart"/>
      <w:r w:rsidRPr="008971C8">
        <w:rPr>
          <w:rFonts w:asciiTheme="minorHAnsi" w:eastAsia="Times New Roman" w:hAnsiTheme="minorHAnsi" w:cstheme="minorHAnsi"/>
          <w:color w:val="303030"/>
          <w:sz w:val="22"/>
          <w:szCs w:val="22"/>
          <w:shd w:val="clear" w:color="auto" w:fill="FFFFFF"/>
        </w:rPr>
        <w:t>Alexopoulou</w:t>
      </w:r>
      <w:proofErr w:type="spellEnd"/>
      <w:r w:rsidRPr="008971C8">
        <w:rPr>
          <w:rFonts w:asciiTheme="minorHAnsi" w:eastAsia="Times New Roman" w:hAnsiTheme="minorHAnsi" w:cstheme="minorHAnsi"/>
          <w:color w:val="303030"/>
          <w:sz w:val="22"/>
          <w:szCs w:val="22"/>
          <w:shd w:val="clear" w:color="auto" w:fill="FFFFFF"/>
        </w:rPr>
        <w:t xml:space="preserve"> K, </w:t>
      </w:r>
      <w:proofErr w:type="spellStart"/>
      <w:r w:rsidRPr="008971C8">
        <w:rPr>
          <w:rFonts w:asciiTheme="minorHAnsi" w:eastAsia="Times New Roman" w:hAnsiTheme="minorHAnsi" w:cstheme="minorHAnsi"/>
          <w:color w:val="303030"/>
          <w:sz w:val="22"/>
          <w:szCs w:val="22"/>
          <w:shd w:val="clear" w:color="auto" w:fill="FFFFFF"/>
        </w:rPr>
        <w:t>Gourzis</w:t>
      </w:r>
      <w:proofErr w:type="spellEnd"/>
      <w:r w:rsidRPr="008971C8">
        <w:rPr>
          <w:rFonts w:asciiTheme="minorHAnsi" w:eastAsia="Times New Roman" w:hAnsiTheme="minorHAnsi" w:cstheme="minorHAnsi"/>
          <w:color w:val="303030"/>
          <w:sz w:val="22"/>
          <w:szCs w:val="22"/>
          <w:shd w:val="clear" w:color="auto" w:fill="FFFFFF"/>
        </w:rPr>
        <w:t xml:space="preserve"> P, </w:t>
      </w:r>
      <w:proofErr w:type="spellStart"/>
      <w:r w:rsidRPr="008971C8">
        <w:rPr>
          <w:rFonts w:asciiTheme="minorHAnsi" w:eastAsia="Times New Roman" w:hAnsiTheme="minorHAnsi" w:cstheme="minorHAnsi"/>
          <w:color w:val="303030"/>
          <w:sz w:val="22"/>
          <w:szCs w:val="22"/>
          <w:shd w:val="clear" w:color="auto" w:fill="FFFFFF"/>
        </w:rPr>
        <w:t>Jelastopulu</w:t>
      </w:r>
      <w:proofErr w:type="spellEnd"/>
      <w:r w:rsidRPr="008971C8">
        <w:rPr>
          <w:rFonts w:asciiTheme="minorHAnsi" w:eastAsia="Times New Roman" w:hAnsiTheme="minorHAnsi" w:cstheme="minorHAnsi"/>
          <w:color w:val="303030"/>
          <w:sz w:val="22"/>
          <w:szCs w:val="22"/>
          <w:shd w:val="clear" w:color="auto" w:fill="FFFFFF"/>
        </w:rPr>
        <w:t xml:space="preserve"> E. Complex posttraumatic stress disorder: The need to consolidate a distinct clinical syndrome or to reevaluate features of psychiatric disorders following interpersonal trauma? World J Psychiatry. 2018 Mar 22;8(1):12-19</w:t>
      </w:r>
    </w:p>
    <w:p w14:paraId="7F5A8A3C" w14:textId="77777777" w:rsidR="000478D9" w:rsidRPr="008971C8" w:rsidRDefault="000478D9" w:rsidP="000478D9">
      <w:pPr>
        <w:numPr>
          <w:ilvl w:val="0"/>
          <w:numId w:val="1"/>
        </w:numPr>
        <w:rPr>
          <w:rFonts w:asciiTheme="minorHAnsi" w:hAnsiTheme="minorHAnsi" w:cstheme="minorHAnsi"/>
          <w:sz w:val="22"/>
          <w:szCs w:val="22"/>
        </w:rPr>
      </w:pPr>
      <w:r w:rsidRPr="008971C8">
        <w:rPr>
          <w:rFonts w:asciiTheme="minorHAnsi" w:hAnsiTheme="minorHAnsi" w:cstheme="minorHAnsi"/>
          <w:sz w:val="22"/>
          <w:szCs w:val="22"/>
          <w:lang w:val="en-GB"/>
        </w:rPr>
        <w:t xml:space="preserve"> </w:t>
      </w:r>
      <w:r w:rsidRPr="008971C8">
        <w:rPr>
          <w:rFonts w:asciiTheme="minorHAnsi" w:eastAsia="Times New Roman" w:hAnsiTheme="minorHAnsi" w:cstheme="minorHAnsi"/>
          <w:color w:val="222222"/>
          <w:sz w:val="22"/>
          <w:szCs w:val="22"/>
          <w:shd w:val="clear" w:color="auto" w:fill="FFFFFF"/>
        </w:rPr>
        <w:t>Herman JL. Complex PTSD: A syndrome in survivors of prolonged and repeated trauma. Journal of traumatic stress. 1992 Jul</w:t>
      </w:r>
      <w:proofErr w:type="gramStart"/>
      <w:r w:rsidRPr="008971C8">
        <w:rPr>
          <w:rFonts w:asciiTheme="minorHAnsi" w:eastAsia="Times New Roman" w:hAnsiTheme="minorHAnsi" w:cstheme="minorHAnsi"/>
          <w:color w:val="222222"/>
          <w:sz w:val="22"/>
          <w:szCs w:val="22"/>
          <w:shd w:val="clear" w:color="auto" w:fill="FFFFFF"/>
        </w:rPr>
        <w:t>;5</w:t>
      </w:r>
      <w:proofErr w:type="gramEnd"/>
      <w:r w:rsidRPr="008971C8">
        <w:rPr>
          <w:rFonts w:asciiTheme="minorHAnsi" w:eastAsia="Times New Roman" w:hAnsiTheme="minorHAnsi" w:cstheme="minorHAnsi"/>
          <w:color w:val="222222"/>
          <w:sz w:val="22"/>
          <w:szCs w:val="22"/>
          <w:shd w:val="clear" w:color="auto" w:fill="FFFFFF"/>
        </w:rPr>
        <w:t>(3):377-91.</w:t>
      </w:r>
    </w:p>
    <w:p w14:paraId="4F761954" w14:textId="77777777" w:rsidR="000478D9" w:rsidRPr="008971C8" w:rsidRDefault="000478D9" w:rsidP="000478D9">
      <w:pPr>
        <w:pStyle w:val="ListParagraph"/>
        <w:numPr>
          <w:ilvl w:val="0"/>
          <w:numId w:val="1"/>
        </w:numPr>
        <w:rPr>
          <w:rFonts w:eastAsia="Times New Roman" w:cstheme="minorHAnsi"/>
          <w:sz w:val="22"/>
          <w:szCs w:val="22"/>
        </w:rPr>
      </w:pPr>
      <w:proofErr w:type="spellStart"/>
      <w:r w:rsidRPr="008971C8">
        <w:rPr>
          <w:rFonts w:eastAsia="Times New Roman" w:cstheme="minorHAnsi"/>
          <w:color w:val="303030"/>
          <w:sz w:val="22"/>
          <w:szCs w:val="22"/>
          <w:shd w:val="clear" w:color="auto" w:fill="FFFFFF"/>
        </w:rPr>
        <w:lastRenderedPageBreak/>
        <w:t>Karatzias</w:t>
      </w:r>
      <w:proofErr w:type="spellEnd"/>
      <w:r w:rsidRPr="008971C8">
        <w:rPr>
          <w:rFonts w:eastAsia="Times New Roman" w:cstheme="minorHAnsi"/>
          <w:color w:val="303030"/>
          <w:sz w:val="22"/>
          <w:szCs w:val="22"/>
          <w:shd w:val="clear" w:color="auto" w:fill="FFFFFF"/>
        </w:rPr>
        <w:t xml:space="preserve"> T, </w:t>
      </w:r>
      <w:proofErr w:type="spellStart"/>
      <w:r w:rsidRPr="008971C8">
        <w:rPr>
          <w:rFonts w:eastAsia="Times New Roman" w:cstheme="minorHAnsi"/>
          <w:color w:val="303030"/>
          <w:sz w:val="22"/>
          <w:szCs w:val="22"/>
          <w:shd w:val="clear" w:color="auto" w:fill="FFFFFF"/>
        </w:rPr>
        <w:t>Cloitre</w:t>
      </w:r>
      <w:proofErr w:type="spellEnd"/>
      <w:r w:rsidRPr="008971C8">
        <w:rPr>
          <w:rFonts w:eastAsia="Times New Roman" w:cstheme="minorHAnsi"/>
          <w:color w:val="303030"/>
          <w:sz w:val="22"/>
          <w:szCs w:val="22"/>
          <w:shd w:val="clear" w:color="auto" w:fill="FFFFFF"/>
        </w:rPr>
        <w:t xml:space="preserve"> M, </w:t>
      </w:r>
      <w:proofErr w:type="spellStart"/>
      <w:r w:rsidRPr="008971C8">
        <w:rPr>
          <w:rFonts w:eastAsia="Times New Roman" w:cstheme="minorHAnsi"/>
          <w:color w:val="303030"/>
          <w:sz w:val="22"/>
          <w:szCs w:val="22"/>
          <w:shd w:val="clear" w:color="auto" w:fill="FFFFFF"/>
        </w:rPr>
        <w:t>Maercker</w:t>
      </w:r>
      <w:proofErr w:type="spellEnd"/>
      <w:r w:rsidRPr="008971C8">
        <w:rPr>
          <w:rFonts w:eastAsia="Times New Roman" w:cstheme="minorHAnsi"/>
          <w:color w:val="303030"/>
          <w:sz w:val="22"/>
          <w:szCs w:val="22"/>
          <w:shd w:val="clear" w:color="auto" w:fill="FFFFFF"/>
        </w:rPr>
        <w:t xml:space="preserve"> A, </w:t>
      </w:r>
      <w:proofErr w:type="spellStart"/>
      <w:r w:rsidRPr="008971C8">
        <w:rPr>
          <w:rFonts w:eastAsia="Times New Roman" w:cstheme="minorHAnsi"/>
          <w:color w:val="303030"/>
          <w:sz w:val="22"/>
          <w:szCs w:val="22"/>
          <w:shd w:val="clear" w:color="auto" w:fill="FFFFFF"/>
        </w:rPr>
        <w:t>Kazlauskas</w:t>
      </w:r>
      <w:proofErr w:type="spellEnd"/>
      <w:r w:rsidRPr="008971C8">
        <w:rPr>
          <w:rFonts w:eastAsia="Times New Roman" w:cstheme="minorHAnsi"/>
          <w:color w:val="303030"/>
          <w:sz w:val="22"/>
          <w:szCs w:val="22"/>
          <w:shd w:val="clear" w:color="auto" w:fill="FFFFFF"/>
        </w:rPr>
        <w:t xml:space="preserve"> E, </w:t>
      </w:r>
      <w:proofErr w:type="spellStart"/>
      <w:r w:rsidRPr="008971C8">
        <w:rPr>
          <w:rFonts w:eastAsia="Times New Roman" w:cstheme="minorHAnsi"/>
          <w:color w:val="303030"/>
          <w:sz w:val="22"/>
          <w:szCs w:val="22"/>
          <w:shd w:val="clear" w:color="auto" w:fill="FFFFFF"/>
        </w:rPr>
        <w:t>Shevlin</w:t>
      </w:r>
      <w:proofErr w:type="spellEnd"/>
      <w:r w:rsidRPr="008971C8">
        <w:rPr>
          <w:rFonts w:eastAsia="Times New Roman" w:cstheme="minorHAnsi"/>
          <w:color w:val="303030"/>
          <w:sz w:val="22"/>
          <w:szCs w:val="22"/>
          <w:shd w:val="clear" w:color="auto" w:fill="FFFFFF"/>
        </w:rPr>
        <w:t xml:space="preserve"> M, Hyland P, Bisson JI, Roberts NP, Brewin CR. PTSD and Complex PTSD: ICD-11 updates on concept and measurement in the UK, USA, Germany and Lithuania. </w:t>
      </w:r>
      <w:proofErr w:type="spellStart"/>
      <w:r w:rsidRPr="008971C8">
        <w:rPr>
          <w:rFonts w:eastAsia="Times New Roman" w:cstheme="minorHAnsi"/>
          <w:color w:val="303030"/>
          <w:sz w:val="22"/>
          <w:szCs w:val="22"/>
          <w:shd w:val="clear" w:color="auto" w:fill="FFFFFF"/>
        </w:rPr>
        <w:t>Eur</w:t>
      </w:r>
      <w:proofErr w:type="spellEnd"/>
      <w:r w:rsidRPr="008971C8">
        <w:rPr>
          <w:rFonts w:eastAsia="Times New Roman" w:cstheme="minorHAnsi"/>
          <w:color w:val="303030"/>
          <w:sz w:val="22"/>
          <w:szCs w:val="22"/>
          <w:shd w:val="clear" w:color="auto" w:fill="FFFFFF"/>
        </w:rPr>
        <w:t xml:space="preserve"> J </w:t>
      </w:r>
      <w:proofErr w:type="spellStart"/>
      <w:r w:rsidRPr="008971C8">
        <w:rPr>
          <w:rFonts w:eastAsia="Times New Roman" w:cstheme="minorHAnsi"/>
          <w:color w:val="303030"/>
          <w:sz w:val="22"/>
          <w:szCs w:val="22"/>
          <w:shd w:val="clear" w:color="auto" w:fill="FFFFFF"/>
        </w:rPr>
        <w:t>Psychotraumatol</w:t>
      </w:r>
      <w:proofErr w:type="spellEnd"/>
      <w:r w:rsidRPr="008971C8">
        <w:rPr>
          <w:rFonts w:eastAsia="Times New Roman" w:cstheme="minorHAnsi"/>
          <w:color w:val="303030"/>
          <w:sz w:val="22"/>
          <w:szCs w:val="22"/>
          <w:shd w:val="clear" w:color="auto" w:fill="FFFFFF"/>
        </w:rPr>
        <w:t>. 2018 Jan 15;8(sup7)</w:t>
      </w:r>
    </w:p>
    <w:p w14:paraId="00B69D30" w14:textId="77777777" w:rsidR="000478D9" w:rsidRPr="008971C8" w:rsidRDefault="000478D9" w:rsidP="000478D9">
      <w:pPr>
        <w:pStyle w:val="ListParagraph"/>
        <w:numPr>
          <w:ilvl w:val="0"/>
          <w:numId w:val="1"/>
        </w:numPr>
        <w:rPr>
          <w:rFonts w:eastAsia="Times New Roman" w:cstheme="minorHAnsi"/>
          <w:sz w:val="22"/>
          <w:szCs w:val="22"/>
        </w:rPr>
      </w:pPr>
      <w:r w:rsidRPr="008971C8">
        <w:rPr>
          <w:rFonts w:eastAsia="Times New Roman" w:cstheme="minorHAnsi"/>
          <w:color w:val="303030"/>
          <w:sz w:val="22"/>
          <w:szCs w:val="22"/>
          <w:shd w:val="clear" w:color="auto" w:fill="FFFFFF"/>
        </w:rPr>
        <w:t xml:space="preserve">Ford JD, Courtois CA. Complex PTSD, affect dysregulation, and borderline personality disorder. Borderline Personal </w:t>
      </w:r>
      <w:proofErr w:type="spellStart"/>
      <w:r w:rsidRPr="008971C8">
        <w:rPr>
          <w:rFonts w:eastAsia="Times New Roman" w:cstheme="minorHAnsi"/>
          <w:color w:val="303030"/>
          <w:sz w:val="22"/>
          <w:szCs w:val="22"/>
          <w:shd w:val="clear" w:color="auto" w:fill="FFFFFF"/>
        </w:rPr>
        <w:t>Disord</w:t>
      </w:r>
      <w:proofErr w:type="spellEnd"/>
      <w:r w:rsidRPr="008971C8">
        <w:rPr>
          <w:rFonts w:eastAsia="Times New Roman" w:cstheme="minorHAnsi"/>
          <w:color w:val="303030"/>
          <w:sz w:val="22"/>
          <w:szCs w:val="22"/>
          <w:shd w:val="clear" w:color="auto" w:fill="FFFFFF"/>
        </w:rPr>
        <w:t xml:space="preserve"> </w:t>
      </w:r>
      <w:proofErr w:type="spellStart"/>
      <w:r w:rsidRPr="008971C8">
        <w:rPr>
          <w:rFonts w:eastAsia="Times New Roman" w:cstheme="minorHAnsi"/>
          <w:color w:val="303030"/>
          <w:sz w:val="22"/>
          <w:szCs w:val="22"/>
          <w:shd w:val="clear" w:color="auto" w:fill="FFFFFF"/>
        </w:rPr>
        <w:t>Emot</w:t>
      </w:r>
      <w:proofErr w:type="spellEnd"/>
      <w:r w:rsidRPr="008971C8">
        <w:rPr>
          <w:rFonts w:eastAsia="Times New Roman" w:cstheme="minorHAnsi"/>
          <w:color w:val="303030"/>
          <w:sz w:val="22"/>
          <w:szCs w:val="22"/>
          <w:shd w:val="clear" w:color="auto" w:fill="FFFFFF"/>
        </w:rPr>
        <w:t xml:space="preserve"> </w:t>
      </w:r>
      <w:proofErr w:type="spellStart"/>
      <w:r w:rsidRPr="008971C8">
        <w:rPr>
          <w:rFonts w:eastAsia="Times New Roman" w:cstheme="minorHAnsi"/>
          <w:color w:val="303030"/>
          <w:sz w:val="22"/>
          <w:szCs w:val="22"/>
          <w:shd w:val="clear" w:color="auto" w:fill="FFFFFF"/>
        </w:rPr>
        <w:t>Dysregul</w:t>
      </w:r>
      <w:proofErr w:type="spellEnd"/>
      <w:r w:rsidRPr="008971C8">
        <w:rPr>
          <w:rFonts w:eastAsia="Times New Roman" w:cstheme="minorHAnsi"/>
          <w:color w:val="303030"/>
          <w:sz w:val="22"/>
          <w:szCs w:val="22"/>
          <w:shd w:val="clear" w:color="auto" w:fill="FFFFFF"/>
        </w:rPr>
        <w:t>. 2014 Jul 9</w:t>
      </w:r>
      <w:proofErr w:type="gramStart"/>
      <w:r w:rsidRPr="008971C8">
        <w:rPr>
          <w:rFonts w:eastAsia="Times New Roman" w:cstheme="minorHAnsi"/>
          <w:color w:val="303030"/>
          <w:sz w:val="22"/>
          <w:szCs w:val="22"/>
          <w:shd w:val="clear" w:color="auto" w:fill="FFFFFF"/>
        </w:rPr>
        <w:t>;1:9</w:t>
      </w:r>
      <w:proofErr w:type="gramEnd"/>
      <w:r w:rsidRPr="008971C8">
        <w:rPr>
          <w:rFonts w:eastAsia="Times New Roman" w:cstheme="minorHAnsi"/>
          <w:color w:val="303030"/>
          <w:sz w:val="22"/>
          <w:szCs w:val="22"/>
          <w:shd w:val="clear" w:color="auto" w:fill="FFFFFF"/>
        </w:rPr>
        <w:t xml:space="preserve">. </w:t>
      </w:r>
    </w:p>
    <w:p w14:paraId="78B8DC9A" w14:textId="77777777" w:rsidR="000478D9" w:rsidRPr="008971C8" w:rsidRDefault="000478D9" w:rsidP="000478D9">
      <w:pPr>
        <w:pStyle w:val="ListParagraph"/>
        <w:numPr>
          <w:ilvl w:val="0"/>
          <w:numId w:val="1"/>
        </w:numPr>
        <w:rPr>
          <w:rFonts w:eastAsia="Times New Roman" w:cstheme="minorHAnsi"/>
          <w:sz w:val="22"/>
          <w:szCs w:val="22"/>
        </w:rPr>
      </w:pPr>
      <w:r w:rsidRPr="008971C8">
        <w:rPr>
          <w:rFonts w:eastAsia="Times New Roman" w:cstheme="minorHAnsi"/>
          <w:color w:val="000000"/>
          <w:sz w:val="22"/>
          <w:szCs w:val="22"/>
          <w:shd w:val="clear" w:color="auto" w:fill="FFFFFF"/>
        </w:rPr>
        <w:t>Smith D. 'I will fight!</w:t>
      </w:r>
      <w:proofErr w:type="gramStart"/>
      <w:r w:rsidRPr="008971C8">
        <w:rPr>
          <w:rFonts w:eastAsia="Times New Roman" w:cstheme="minorHAnsi"/>
          <w:color w:val="000000"/>
          <w:sz w:val="22"/>
          <w:szCs w:val="22"/>
          <w:shd w:val="clear" w:color="auto" w:fill="FFFFFF"/>
        </w:rPr>
        <w:t>':</w:t>
      </w:r>
      <w:proofErr w:type="gramEnd"/>
      <w:r w:rsidRPr="008971C8">
        <w:rPr>
          <w:rFonts w:eastAsia="Times New Roman" w:cstheme="minorHAnsi"/>
          <w:color w:val="000000"/>
          <w:sz w:val="22"/>
          <w:szCs w:val="22"/>
          <w:shd w:val="clear" w:color="auto" w:fill="FFFFFF"/>
        </w:rPr>
        <w:t xml:space="preserve"> mourners' vow at supreme court vigil for Ruth Bader Ginsburg [Internet]. </w:t>
      </w:r>
      <w:proofErr w:type="gramStart"/>
      <w:r w:rsidRPr="008971C8">
        <w:rPr>
          <w:rFonts w:eastAsia="Times New Roman" w:cstheme="minorHAnsi"/>
          <w:color w:val="000000"/>
          <w:sz w:val="22"/>
          <w:szCs w:val="22"/>
          <w:shd w:val="clear" w:color="auto" w:fill="FFFFFF"/>
        </w:rPr>
        <w:t>the</w:t>
      </w:r>
      <w:proofErr w:type="gramEnd"/>
      <w:r w:rsidRPr="008971C8">
        <w:rPr>
          <w:rFonts w:eastAsia="Times New Roman" w:cstheme="minorHAnsi"/>
          <w:color w:val="000000"/>
          <w:sz w:val="22"/>
          <w:szCs w:val="22"/>
          <w:shd w:val="clear" w:color="auto" w:fill="FFFFFF"/>
        </w:rPr>
        <w:t xml:space="preserve"> Guardian. 2020 [accessed 1 November 2020]. Available from: https://www.theguardian.com/us-news/2020/sep/20/supreme-court-vigil-ruth-bader-ginsburg</w:t>
      </w:r>
    </w:p>
    <w:p w14:paraId="66F3F98E" w14:textId="77777777" w:rsidR="000478D9" w:rsidRPr="008971C8" w:rsidRDefault="000478D9" w:rsidP="000478D9">
      <w:pPr>
        <w:ind w:left="720"/>
        <w:rPr>
          <w:rFonts w:asciiTheme="minorHAnsi" w:hAnsiTheme="minorHAnsi" w:cstheme="minorHAnsi"/>
          <w:sz w:val="22"/>
          <w:szCs w:val="22"/>
        </w:rPr>
      </w:pPr>
    </w:p>
    <w:p w14:paraId="021AC60F" w14:textId="77777777" w:rsidR="000478D9" w:rsidRPr="008971C8" w:rsidRDefault="000478D9" w:rsidP="000478D9">
      <w:pPr>
        <w:ind w:left="720"/>
        <w:rPr>
          <w:rFonts w:asciiTheme="minorHAnsi" w:hAnsiTheme="minorHAnsi" w:cstheme="minorHAnsi"/>
          <w:sz w:val="22"/>
          <w:szCs w:val="22"/>
        </w:rPr>
      </w:pPr>
    </w:p>
    <w:sectPr w:rsidR="000478D9" w:rsidRPr="008971C8" w:rsidSect="008C5777">
      <w:pgSz w:w="11900" w:h="16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7409"/>
    <w:multiLevelType w:val="multilevel"/>
    <w:tmpl w:val="99CE0C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2442395"/>
    <w:multiLevelType w:val="multilevel"/>
    <w:tmpl w:val="99C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C30E85"/>
    <w:multiLevelType w:val="multilevel"/>
    <w:tmpl w:val="7AF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BD"/>
    <w:rsid w:val="000478D9"/>
    <w:rsid w:val="00056691"/>
    <w:rsid w:val="0006239A"/>
    <w:rsid w:val="00080500"/>
    <w:rsid w:val="000A750E"/>
    <w:rsid w:val="000D14A5"/>
    <w:rsid w:val="00100E01"/>
    <w:rsid w:val="00107DB4"/>
    <w:rsid w:val="001151C0"/>
    <w:rsid w:val="001448E3"/>
    <w:rsid w:val="00150A88"/>
    <w:rsid w:val="00192655"/>
    <w:rsid w:val="001B5C5C"/>
    <w:rsid w:val="001B5EFD"/>
    <w:rsid w:val="001F0372"/>
    <w:rsid w:val="0023214E"/>
    <w:rsid w:val="0024135C"/>
    <w:rsid w:val="00271419"/>
    <w:rsid w:val="00271D6C"/>
    <w:rsid w:val="00291EE4"/>
    <w:rsid w:val="002B3CCA"/>
    <w:rsid w:val="00300FE3"/>
    <w:rsid w:val="00303345"/>
    <w:rsid w:val="003350E8"/>
    <w:rsid w:val="00337D92"/>
    <w:rsid w:val="00356EAA"/>
    <w:rsid w:val="003720C7"/>
    <w:rsid w:val="00374537"/>
    <w:rsid w:val="003E7DBD"/>
    <w:rsid w:val="0043346C"/>
    <w:rsid w:val="00443D80"/>
    <w:rsid w:val="004B6E84"/>
    <w:rsid w:val="004D325D"/>
    <w:rsid w:val="004E134C"/>
    <w:rsid w:val="004E72C5"/>
    <w:rsid w:val="00526803"/>
    <w:rsid w:val="005D6DB3"/>
    <w:rsid w:val="005F56E0"/>
    <w:rsid w:val="006301B0"/>
    <w:rsid w:val="00653328"/>
    <w:rsid w:val="006754F3"/>
    <w:rsid w:val="006D2CF1"/>
    <w:rsid w:val="00700E3C"/>
    <w:rsid w:val="00722C12"/>
    <w:rsid w:val="0073695B"/>
    <w:rsid w:val="007610D6"/>
    <w:rsid w:val="00780A09"/>
    <w:rsid w:val="007A279F"/>
    <w:rsid w:val="007A7E84"/>
    <w:rsid w:val="00801FE4"/>
    <w:rsid w:val="008057A1"/>
    <w:rsid w:val="00865023"/>
    <w:rsid w:val="008904B3"/>
    <w:rsid w:val="00894554"/>
    <w:rsid w:val="008971C8"/>
    <w:rsid w:val="008B32BE"/>
    <w:rsid w:val="008C2016"/>
    <w:rsid w:val="008C5777"/>
    <w:rsid w:val="008D3112"/>
    <w:rsid w:val="008E60FA"/>
    <w:rsid w:val="008F3C15"/>
    <w:rsid w:val="009127E3"/>
    <w:rsid w:val="0091785E"/>
    <w:rsid w:val="009204F6"/>
    <w:rsid w:val="009256F2"/>
    <w:rsid w:val="009269C3"/>
    <w:rsid w:val="009520D3"/>
    <w:rsid w:val="00971B58"/>
    <w:rsid w:val="00976772"/>
    <w:rsid w:val="009E4FCA"/>
    <w:rsid w:val="009F0456"/>
    <w:rsid w:val="00A15A56"/>
    <w:rsid w:val="00A21CF4"/>
    <w:rsid w:val="00A25C55"/>
    <w:rsid w:val="00A47A4C"/>
    <w:rsid w:val="00A7746A"/>
    <w:rsid w:val="00A851DF"/>
    <w:rsid w:val="00A8728A"/>
    <w:rsid w:val="00AC178C"/>
    <w:rsid w:val="00AC28C5"/>
    <w:rsid w:val="00AE44BE"/>
    <w:rsid w:val="00AF6F95"/>
    <w:rsid w:val="00AF7D4F"/>
    <w:rsid w:val="00B107A3"/>
    <w:rsid w:val="00B10CBF"/>
    <w:rsid w:val="00B24762"/>
    <w:rsid w:val="00B24A01"/>
    <w:rsid w:val="00B33913"/>
    <w:rsid w:val="00B401B4"/>
    <w:rsid w:val="00B9621B"/>
    <w:rsid w:val="00B969C5"/>
    <w:rsid w:val="00BC68FF"/>
    <w:rsid w:val="00BD6E9B"/>
    <w:rsid w:val="00BE40E3"/>
    <w:rsid w:val="00C367C7"/>
    <w:rsid w:val="00C41CDD"/>
    <w:rsid w:val="00CC4BBB"/>
    <w:rsid w:val="00CE0F75"/>
    <w:rsid w:val="00CE3823"/>
    <w:rsid w:val="00CE5942"/>
    <w:rsid w:val="00D07EF3"/>
    <w:rsid w:val="00D13FE1"/>
    <w:rsid w:val="00D63EAF"/>
    <w:rsid w:val="00D75D5B"/>
    <w:rsid w:val="00D8033D"/>
    <w:rsid w:val="00DB7A47"/>
    <w:rsid w:val="00DC33E0"/>
    <w:rsid w:val="00DE5B6C"/>
    <w:rsid w:val="00DE6D41"/>
    <w:rsid w:val="00DF77A0"/>
    <w:rsid w:val="00E34DE3"/>
    <w:rsid w:val="00EA3DF3"/>
    <w:rsid w:val="00ED2C37"/>
    <w:rsid w:val="00F10E07"/>
    <w:rsid w:val="00F120F3"/>
    <w:rsid w:val="00F73E5A"/>
    <w:rsid w:val="00FB2078"/>
    <w:rsid w:val="00FC6A80"/>
    <w:rsid w:val="00FC7C55"/>
    <w:rsid w:val="00FD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45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DBD"/>
    <w:rPr>
      <w:color w:val="0563C1" w:themeColor="hyperlink"/>
      <w:u w:val="single"/>
    </w:rPr>
  </w:style>
  <w:style w:type="paragraph" w:styleId="BalloonText">
    <w:name w:val="Balloon Text"/>
    <w:basedOn w:val="Normal"/>
    <w:link w:val="BalloonTextChar"/>
    <w:uiPriority w:val="99"/>
    <w:semiHidden/>
    <w:unhideWhenUsed/>
    <w:rsid w:val="00B9621B"/>
    <w:rPr>
      <w:rFonts w:ascii="Tahoma" w:hAnsi="Tahoma" w:cs="Tahoma"/>
      <w:sz w:val="16"/>
      <w:szCs w:val="16"/>
    </w:rPr>
  </w:style>
  <w:style w:type="character" w:customStyle="1" w:styleId="BalloonTextChar">
    <w:name w:val="Balloon Text Char"/>
    <w:basedOn w:val="DefaultParagraphFont"/>
    <w:link w:val="BalloonText"/>
    <w:uiPriority w:val="99"/>
    <w:semiHidden/>
    <w:rsid w:val="00B9621B"/>
    <w:rPr>
      <w:rFonts w:ascii="Tahoma" w:hAnsi="Tahoma" w:cs="Tahoma"/>
      <w:sz w:val="16"/>
      <w:szCs w:val="16"/>
    </w:rPr>
  </w:style>
  <w:style w:type="paragraph" w:styleId="NormalWeb">
    <w:name w:val="Normal (Web)"/>
    <w:basedOn w:val="Normal"/>
    <w:uiPriority w:val="99"/>
    <w:semiHidden/>
    <w:unhideWhenUsed/>
    <w:rsid w:val="009E4FCA"/>
  </w:style>
  <w:style w:type="character" w:styleId="Emphasis">
    <w:name w:val="Emphasis"/>
    <w:basedOn w:val="DefaultParagraphFont"/>
    <w:uiPriority w:val="20"/>
    <w:qFormat/>
    <w:rsid w:val="001B5EFD"/>
    <w:rPr>
      <w:i/>
      <w:iCs/>
    </w:rPr>
  </w:style>
  <w:style w:type="paragraph" w:styleId="ListParagraph">
    <w:name w:val="List Paragraph"/>
    <w:basedOn w:val="Normal"/>
    <w:uiPriority w:val="34"/>
    <w:qFormat/>
    <w:rsid w:val="001B5EFD"/>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2B3CCA"/>
    <w:rPr>
      <w:color w:val="954F72" w:themeColor="followedHyperlink"/>
      <w:u w:val="single"/>
    </w:rPr>
  </w:style>
  <w:style w:type="paragraph" w:styleId="NoSpacing">
    <w:name w:val="No Spacing"/>
    <w:link w:val="NoSpacingChar"/>
    <w:uiPriority w:val="1"/>
    <w:qFormat/>
    <w:rsid w:val="008C5777"/>
    <w:rPr>
      <w:rFonts w:eastAsiaTheme="minorEastAsia"/>
      <w:sz w:val="22"/>
      <w:szCs w:val="22"/>
      <w:lang w:eastAsia="ja-JP"/>
    </w:rPr>
  </w:style>
  <w:style w:type="character" w:customStyle="1" w:styleId="NoSpacingChar">
    <w:name w:val="No Spacing Char"/>
    <w:basedOn w:val="DefaultParagraphFont"/>
    <w:link w:val="NoSpacing"/>
    <w:uiPriority w:val="1"/>
    <w:rsid w:val="008C5777"/>
    <w:rPr>
      <w:rFonts w:eastAsiaTheme="minorEastAsia"/>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DBD"/>
    <w:rPr>
      <w:color w:val="0563C1" w:themeColor="hyperlink"/>
      <w:u w:val="single"/>
    </w:rPr>
  </w:style>
  <w:style w:type="paragraph" w:styleId="BalloonText">
    <w:name w:val="Balloon Text"/>
    <w:basedOn w:val="Normal"/>
    <w:link w:val="BalloonTextChar"/>
    <w:uiPriority w:val="99"/>
    <w:semiHidden/>
    <w:unhideWhenUsed/>
    <w:rsid w:val="00B9621B"/>
    <w:rPr>
      <w:rFonts w:ascii="Tahoma" w:hAnsi="Tahoma" w:cs="Tahoma"/>
      <w:sz w:val="16"/>
      <w:szCs w:val="16"/>
    </w:rPr>
  </w:style>
  <w:style w:type="character" w:customStyle="1" w:styleId="BalloonTextChar">
    <w:name w:val="Balloon Text Char"/>
    <w:basedOn w:val="DefaultParagraphFont"/>
    <w:link w:val="BalloonText"/>
    <w:uiPriority w:val="99"/>
    <w:semiHidden/>
    <w:rsid w:val="00B9621B"/>
    <w:rPr>
      <w:rFonts w:ascii="Tahoma" w:hAnsi="Tahoma" w:cs="Tahoma"/>
      <w:sz w:val="16"/>
      <w:szCs w:val="16"/>
    </w:rPr>
  </w:style>
  <w:style w:type="paragraph" w:styleId="NormalWeb">
    <w:name w:val="Normal (Web)"/>
    <w:basedOn w:val="Normal"/>
    <w:uiPriority w:val="99"/>
    <w:semiHidden/>
    <w:unhideWhenUsed/>
    <w:rsid w:val="009E4FCA"/>
  </w:style>
  <w:style w:type="character" w:styleId="Emphasis">
    <w:name w:val="Emphasis"/>
    <w:basedOn w:val="DefaultParagraphFont"/>
    <w:uiPriority w:val="20"/>
    <w:qFormat/>
    <w:rsid w:val="001B5EFD"/>
    <w:rPr>
      <w:i/>
      <w:iCs/>
    </w:rPr>
  </w:style>
  <w:style w:type="paragraph" w:styleId="ListParagraph">
    <w:name w:val="List Paragraph"/>
    <w:basedOn w:val="Normal"/>
    <w:uiPriority w:val="34"/>
    <w:qFormat/>
    <w:rsid w:val="001B5EFD"/>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2B3CCA"/>
    <w:rPr>
      <w:color w:val="954F72" w:themeColor="followedHyperlink"/>
      <w:u w:val="single"/>
    </w:rPr>
  </w:style>
  <w:style w:type="paragraph" w:styleId="NoSpacing">
    <w:name w:val="No Spacing"/>
    <w:link w:val="NoSpacingChar"/>
    <w:uiPriority w:val="1"/>
    <w:qFormat/>
    <w:rsid w:val="008C5777"/>
    <w:rPr>
      <w:rFonts w:eastAsiaTheme="minorEastAsia"/>
      <w:sz w:val="22"/>
      <w:szCs w:val="22"/>
      <w:lang w:eastAsia="ja-JP"/>
    </w:rPr>
  </w:style>
  <w:style w:type="character" w:customStyle="1" w:styleId="NoSpacingChar">
    <w:name w:val="No Spacing Char"/>
    <w:basedOn w:val="DefaultParagraphFont"/>
    <w:link w:val="NoSpacing"/>
    <w:uiPriority w:val="1"/>
    <w:rsid w:val="008C5777"/>
    <w:rPr>
      <w:rFonts w:eastAsiaTheme="minorEastAsia"/>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8414">
      <w:bodyDiv w:val="1"/>
      <w:marLeft w:val="0"/>
      <w:marRight w:val="0"/>
      <w:marTop w:val="0"/>
      <w:marBottom w:val="0"/>
      <w:divBdr>
        <w:top w:val="none" w:sz="0" w:space="0" w:color="auto"/>
        <w:left w:val="none" w:sz="0" w:space="0" w:color="auto"/>
        <w:bottom w:val="none" w:sz="0" w:space="0" w:color="auto"/>
        <w:right w:val="none" w:sz="0" w:space="0" w:color="auto"/>
      </w:divBdr>
    </w:div>
    <w:div w:id="199170286">
      <w:bodyDiv w:val="1"/>
      <w:marLeft w:val="0"/>
      <w:marRight w:val="0"/>
      <w:marTop w:val="0"/>
      <w:marBottom w:val="0"/>
      <w:divBdr>
        <w:top w:val="none" w:sz="0" w:space="0" w:color="auto"/>
        <w:left w:val="none" w:sz="0" w:space="0" w:color="auto"/>
        <w:bottom w:val="none" w:sz="0" w:space="0" w:color="auto"/>
        <w:right w:val="none" w:sz="0" w:space="0" w:color="auto"/>
      </w:divBdr>
    </w:div>
    <w:div w:id="377507546">
      <w:bodyDiv w:val="1"/>
      <w:marLeft w:val="0"/>
      <w:marRight w:val="0"/>
      <w:marTop w:val="0"/>
      <w:marBottom w:val="0"/>
      <w:divBdr>
        <w:top w:val="none" w:sz="0" w:space="0" w:color="auto"/>
        <w:left w:val="none" w:sz="0" w:space="0" w:color="auto"/>
        <w:bottom w:val="none" w:sz="0" w:space="0" w:color="auto"/>
        <w:right w:val="none" w:sz="0" w:space="0" w:color="auto"/>
      </w:divBdr>
    </w:div>
    <w:div w:id="388843228">
      <w:bodyDiv w:val="1"/>
      <w:marLeft w:val="0"/>
      <w:marRight w:val="0"/>
      <w:marTop w:val="0"/>
      <w:marBottom w:val="0"/>
      <w:divBdr>
        <w:top w:val="none" w:sz="0" w:space="0" w:color="auto"/>
        <w:left w:val="none" w:sz="0" w:space="0" w:color="auto"/>
        <w:bottom w:val="none" w:sz="0" w:space="0" w:color="auto"/>
        <w:right w:val="none" w:sz="0" w:space="0" w:color="auto"/>
      </w:divBdr>
    </w:div>
    <w:div w:id="609047937">
      <w:bodyDiv w:val="1"/>
      <w:marLeft w:val="0"/>
      <w:marRight w:val="0"/>
      <w:marTop w:val="0"/>
      <w:marBottom w:val="0"/>
      <w:divBdr>
        <w:top w:val="none" w:sz="0" w:space="0" w:color="auto"/>
        <w:left w:val="none" w:sz="0" w:space="0" w:color="auto"/>
        <w:bottom w:val="none" w:sz="0" w:space="0" w:color="auto"/>
        <w:right w:val="none" w:sz="0" w:space="0" w:color="auto"/>
      </w:divBdr>
    </w:div>
    <w:div w:id="666439410">
      <w:bodyDiv w:val="1"/>
      <w:marLeft w:val="0"/>
      <w:marRight w:val="0"/>
      <w:marTop w:val="0"/>
      <w:marBottom w:val="0"/>
      <w:divBdr>
        <w:top w:val="none" w:sz="0" w:space="0" w:color="auto"/>
        <w:left w:val="none" w:sz="0" w:space="0" w:color="auto"/>
        <w:bottom w:val="none" w:sz="0" w:space="0" w:color="auto"/>
        <w:right w:val="none" w:sz="0" w:space="0" w:color="auto"/>
      </w:divBdr>
      <w:divsChild>
        <w:div w:id="917447473">
          <w:marLeft w:val="0"/>
          <w:marRight w:val="0"/>
          <w:marTop w:val="0"/>
          <w:marBottom w:val="0"/>
          <w:divBdr>
            <w:top w:val="none" w:sz="0" w:space="0" w:color="auto"/>
            <w:left w:val="none" w:sz="0" w:space="0" w:color="auto"/>
            <w:bottom w:val="none" w:sz="0" w:space="0" w:color="auto"/>
            <w:right w:val="none" w:sz="0" w:space="0" w:color="auto"/>
          </w:divBdr>
          <w:divsChild>
            <w:div w:id="720519621">
              <w:marLeft w:val="0"/>
              <w:marRight w:val="0"/>
              <w:marTop w:val="0"/>
              <w:marBottom w:val="0"/>
              <w:divBdr>
                <w:top w:val="none" w:sz="0" w:space="0" w:color="auto"/>
                <w:left w:val="none" w:sz="0" w:space="0" w:color="auto"/>
                <w:bottom w:val="none" w:sz="0" w:space="0" w:color="auto"/>
                <w:right w:val="none" w:sz="0" w:space="0" w:color="auto"/>
              </w:divBdr>
              <w:divsChild>
                <w:div w:id="753284978">
                  <w:marLeft w:val="0"/>
                  <w:marRight w:val="0"/>
                  <w:marTop w:val="0"/>
                  <w:marBottom w:val="0"/>
                  <w:divBdr>
                    <w:top w:val="none" w:sz="0" w:space="0" w:color="auto"/>
                    <w:left w:val="none" w:sz="0" w:space="0" w:color="auto"/>
                    <w:bottom w:val="none" w:sz="0" w:space="0" w:color="auto"/>
                    <w:right w:val="none" w:sz="0" w:space="0" w:color="auto"/>
                  </w:divBdr>
                  <w:divsChild>
                    <w:div w:id="1211922525">
                      <w:marLeft w:val="0"/>
                      <w:marRight w:val="0"/>
                      <w:marTop w:val="0"/>
                      <w:marBottom w:val="0"/>
                      <w:divBdr>
                        <w:top w:val="none" w:sz="0" w:space="0" w:color="auto"/>
                        <w:left w:val="none" w:sz="0" w:space="0" w:color="auto"/>
                        <w:bottom w:val="none" w:sz="0" w:space="0" w:color="auto"/>
                        <w:right w:val="none" w:sz="0" w:space="0" w:color="auto"/>
                      </w:divBdr>
                      <w:divsChild>
                        <w:div w:id="1214538450">
                          <w:marLeft w:val="0"/>
                          <w:marRight w:val="0"/>
                          <w:marTop w:val="0"/>
                          <w:marBottom w:val="0"/>
                          <w:divBdr>
                            <w:top w:val="none" w:sz="0" w:space="0" w:color="auto"/>
                            <w:left w:val="none" w:sz="0" w:space="0" w:color="auto"/>
                            <w:bottom w:val="none" w:sz="0" w:space="0" w:color="auto"/>
                            <w:right w:val="none" w:sz="0" w:space="0" w:color="auto"/>
                          </w:divBdr>
                          <w:divsChild>
                            <w:div w:id="8424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4675">
      <w:bodyDiv w:val="1"/>
      <w:marLeft w:val="0"/>
      <w:marRight w:val="0"/>
      <w:marTop w:val="0"/>
      <w:marBottom w:val="0"/>
      <w:divBdr>
        <w:top w:val="none" w:sz="0" w:space="0" w:color="auto"/>
        <w:left w:val="none" w:sz="0" w:space="0" w:color="auto"/>
        <w:bottom w:val="none" w:sz="0" w:space="0" w:color="auto"/>
        <w:right w:val="none" w:sz="0" w:space="0" w:color="auto"/>
      </w:divBdr>
      <w:divsChild>
        <w:div w:id="762342052">
          <w:marLeft w:val="0"/>
          <w:marRight w:val="0"/>
          <w:marTop w:val="0"/>
          <w:marBottom w:val="0"/>
          <w:divBdr>
            <w:top w:val="none" w:sz="0" w:space="0" w:color="auto"/>
            <w:left w:val="none" w:sz="0" w:space="0" w:color="auto"/>
            <w:bottom w:val="none" w:sz="0" w:space="0" w:color="auto"/>
            <w:right w:val="none" w:sz="0" w:space="0" w:color="auto"/>
          </w:divBdr>
          <w:divsChild>
            <w:div w:id="364140251">
              <w:marLeft w:val="0"/>
              <w:marRight w:val="0"/>
              <w:marTop w:val="0"/>
              <w:marBottom w:val="0"/>
              <w:divBdr>
                <w:top w:val="none" w:sz="0" w:space="0" w:color="auto"/>
                <w:left w:val="none" w:sz="0" w:space="0" w:color="auto"/>
                <w:bottom w:val="none" w:sz="0" w:space="0" w:color="auto"/>
                <w:right w:val="none" w:sz="0" w:space="0" w:color="auto"/>
              </w:divBdr>
              <w:divsChild>
                <w:div w:id="943459743">
                  <w:marLeft w:val="0"/>
                  <w:marRight w:val="0"/>
                  <w:marTop w:val="0"/>
                  <w:marBottom w:val="0"/>
                  <w:divBdr>
                    <w:top w:val="single" w:sz="6" w:space="0" w:color="CCCCCC"/>
                    <w:left w:val="single" w:sz="6" w:space="0" w:color="CCCCCC"/>
                    <w:bottom w:val="single" w:sz="6" w:space="0" w:color="CCCCCC"/>
                    <w:right w:val="single" w:sz="6" w:space="0" w:color="CCCCCC"/>
                  </w:divBdr>
                  <w:divsChild>
                    <w:div w:id="789783202">
                      <w:marLeft w:val="0"/>
                      <w:marRight w:val="0"/>
                      <w:marTop w:val="0"/>
                      <w:marBottom w:val="0"/>
                      <w:divBdr>
                        <w:top w:val="none" w:sz="0" w:space="0" w:color="auto"/>
                        <w:left w:val="none" w:sz="0" w:space="0" w:color="auto"/>
                        <w:bottom w:val="none" w:sz="0" w:space="0" w:color="auto"/>
                        <w:right w:val="none" w:sz="0" w:space="0" w:color="auto"/>
                      </w:divBdr>
                      <w:divsChild>
                        <w:div w:id="538782707">
                          <w:marLeft w:val="0"/>
                          <w:marRight w:val="0"/>
                          <w:marTop w:val="0"/>
                          <w:marBottom w:val="0"/>
                          <w:divBdr>
                            <w:top w:val="none" w:sz="0" w:space="0" w:color="auto"/>
                            <w:left w:val="none" w:sz="0" w:space="0" w:color="auto"/>
                            <w:bottom w:val="none" w:sz="0" w:space="0" w:color="auto"/>
                            <w:right w:val="none" w:sz="0" w:space="0" w:color="auto"/>
                          </w:divBdr>
                          <w:divsChild>
                            <w:div w:id="992296098">
                              <w:marLeft w:val="0"/>
                              <w:marRight w:val="0"/>
                              <w:marTop w:val="0"/>
                              <w:marBottom w:val="0"/>
                              <w:divBdr>
                                <w:top w:val="none" w:sz="0" w:space="0" w:color="auto"/>
                                <w:left w:val="none" w:sz="0" w:space="0" w:color="auto"/>
                                <w:bottom w:val="none" w:sz="0" w:space="0" w:color="auto"/>
                                <w:right w:val="none" w:sz="0" w:space="0" w:color="auto"/>
                              </w:divBdr>
                              <w:divsChild>
                                <w:div w:id="16367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248046">
      <w:bodyDiv w:val="1"/>
      <w:marLeft w:val="0"/>
      <w:marRight w:val="0"/>
      <w:marTop w:val="0"/>
      <w:marBottom w:val="0"/>
      <w:divBdr>
        <w:top w:val="none" w:sz="0" w:space="0" w:color="auto"/>
        <w:left w:val="none" w:sz="0" w:space="0" w:color="auto"/>
        <w:bottom w:val="none" w:sz="0" w:space="0" w:color="auto"/>
        <w:right w:val="none" w:sz="0" w:space="0" w:color="auto"/>
      </w:divBdr>
    </w:div>
    <w:div w:id="799031682">
      <w:bodyDiv w:val="1"/>
      <w:marLeft w:val="0"/>
      <w:marRight w:val="0"/>
      <w:marTop w:val="0"/>
      <w:marBottom w:val="0"/>
      <w:divBdr>
        <w:top w:val="none" w:sz="0" w:space="0" w:color="auto"/>
        <w:left w:val="none" w:sz="0" w:space="0" w:color="auto"/>
        <w:bottom w:val="none" w:sz="0" w:space="0" w:color="auto"/>
        <w:right w:val="none" w:sz="0" w:space="0" w:color="auto"/>
      </w:divBdr>
      <w:divsChild>
        <w:div w:id="1828092437">
          <w:marLeft w:val="0"/>
          <w:marRight w:val="0"/>
          <w:marTop w:val="0"/>
          <w:marBottom w:val="0"/>
          <w:divBdr>
            <w:top w:val="none" w:sz="0" w:space="0" w:color="auto"/>
            <w:left w:val="none" w:sz="0" w:space="0" w:color="auto"/>
            <w:bottom w:val="none" w:sz="0" w:space="0" w:color="auto"/>
            <w:right w:val="none" w:sz="0" w:space="0" w:color="auto"/>
          </w:divBdr>
          <w:divsChild>
            <w:div w:id="1376462526">
              <w:marLeft w:val="0"/>
              <w:marRight w:val="0"/>
              <w:marTop w:val="0"/>
              <w:marBottom w:val="0"/>
              <w:divBdr>
                <w:top w:val="none" w:sz="0" w:space="0" w:color="auto"/>
                <w:left w:val="none" w:sz="0" w:space="0" w:color="auto"/>
                <w:bottom w:val="none" w:sz="0" w:space="0" w:color="auto"/>
                <w:right w:val="none" w:sz="0" w:space="0" w:color="auto"/>
              </w:divBdr>
              <w:divsChild>
                <w:div w:id="1243219897">
                  <w:marLeft w:val="0"/>
                  <w:marRight w:val="0"/>
                  <w:marTop w:val="0"/>
                  <w:marBottom w:val="0"/>
                  <w:divBdr>
                    <w:top w:val="none" w:sz="0" w:space="0" w:color="auto"/>
                    <w:left w:val="none" w:sz="0" w:space="0" w:color="auto"/>
                    <w:bottom w:val="none" w:sz="0" w:space="0" w:color="auto"/>
                    <w:right w:val="none" w:sz="0" w:space="0" w:color="auto"/>
                  </w:divBdr>
                  <w:divsChild>
                    <w:div w:id="1068966566">
                      <w:marLeft w:val="0"/>
                      <w:marRight w:val="0"/>
                      <w:marTop w:val="0"/>
                      <w:marBottom w:val="0"/>
                      <w:divBdr>
                        <w:top w:val="none" w:sz="0" w:space="0" w:color="auto"/>
                        <w:left w:val="none" w:sz="0" w:space="0" w:color="auto"/>
                        <w:bottom w:val="none" w:sz="0" w:space="0" w:color="auto"/>
                        <w:right w:val="none" w:sz="0" w:space="0" w:color="auto"/>
                      </w:divBdr>
                      <w:divsChild>
                        <w:div w:id="898519831">
                          <w:marLeft w:val="0"/>
                          <w:marRight w:val="0"/>
                          <w:marTop w:val="0"/>
                          <w:marBottom w:val="0"/>
                          <w:divBdr>
                            <w:top w:val="none" w:sz="0" w:space="0" w:color="auto"/>
                            <w:left w:val="none" w:sz="0" w:space="0" w:color="auto"/>
                            <w:bottom w:val="none" w:sz="0" w:space="0" w:color="auto"/>
                            <w:right w:val="none" w:sz="0" w:space="0" w:color="auto"/>
                          </w:divBdr>
                          <w:divsChild>
                            <w:div w:id="13751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95313">
      <w:bodyDiv w:val="1"/>
      <w:marLeft w:val="0"/>
      <w:marRight w:val="0"/>
      <w:marTop w:val="0"/>
      <w:marBottom w:val="0"/>
      <w:divBdr>
        <w:top w:val="none" w:sz="0" w:space="0" w:color="auto"/>
        <w:left w:val="none" w:sz="0" w:space="0" w:color="auto"/>
        <w:bottom w:val="none" w:sz="0" w:space="0" w:color="auto"/>
        <w:right w:val="none" w:sz="0" w:space="0" w:color="auto"/>
      </w:divBdr>
    </w:div>
    <w:div w:id="975988698">
      <w:bodyDiv w:val="1"/>
      <w:marLeft w:val="0"/>
      <w:marRight w:val="0"/>
      <w:marTop w:val="0"/>
      <w:marBottom w:val="0"/>
      <w:divBdr>
        <w:top w:val="none" w:sz="0" w:space="0" w:color="auto"/>
        <w:left w:val="none" w:sz="0" w:space="0" w:color="auto"/>
        <w:bottom w:val="none" w:sz="0" w:space="0" w:color="auto"/>
        <w:right w:val="none" w:sz="0" w:space="0" w:color="auto"/>
      </w:divBdr>
    </w:div>
    <w:div w:id="987632083">
      <w:bodyDiv w:val="1"/>
      <w:marLeft w:val="0"/>
      <w:marRight w:val="0"/>
      <w:marTop w:val="0"/>
      <w:marBottom w:val="0"/>
      <w:divBdr>
        <w:top w:val="none" w:sz="0" w:space="0" w:color="auto"/>
        <w:left w:val="none" w:sz="0" w:space="0" w:color="auto"/>
        <w:bottom w:val="none" w:sz="0" w:space="0" w:color="auto"/>
        <w:right w:val="none" w:sz="0" w:space="0" w:color="auto"/>
      </w:divBdr>
    </w:div>
    <w:div w:id="1017927702">
      <w:bodyDiv w:val="1"/>
      <w:marLeft w:val="0"/>
      <w:marRight w:val="0"/>
      <w:marTop w:val="0"/>
      <w:marBottom w:val="0"/>
      <w:divBdr>
        <w:top w:val="none" w:sz="0" w:space="0" w:color="auto"/>
        <w:left w:val="none" w:sz="0" w:space="0" w:color="auto"/>
        <w:bottom w:val="none" w:sz="0" w:space="0" w:color="auto"/>
        <w:right w:val="none" w:sz="0" w:space="0" w:color="auto"/>
      </w:divBdr>
    </w:div>
    <w:div w:id="1169373704">
      <w:bodyDiv w:val="1"/>
      <w:marLeft w:val="0"/>
      <w:marRight w:val="0"/>
      <w:marTop w:val="0"/>
      <w:marBottom w:val="0"/>
      <w:divBdr>
        <w:top w:val="none" w:sz="0" w:space="0" w:color="auto"/>
        <w:left w:val="none" w:sz="0" w:space="0" w:color="auto"/>
        <w:bottom w:val="none" w:sz="0" w:space="0" w:color="auto"/>
        <w:right w:val="none" w:sz="0" w:space="0" w:color="auto"/>
      </w:divBdr>
    </w:div>
    <w:div w:id="1384408275">
      <w:bodyDiv w:val="1"/>
      <w:marLeft w:val="0"/>
      <w:marRight w:val="0"/>
      <w:marTop w:val="0"/>
      <w:marBottom w:val="0"/>
      <w:divBdr>
        <w:top w:val="none" w:sz="0" w:space="0" w:color="auto"/>
        <w:left w:val="none" w:sz="0" w:space="0" w:color="auto"/>
        <w:bottom w:val="none" w:sz="0" w:space="0" w:color="auto"/>
        <w:right w:val="none" w:sz="0" w:space="0" w:color="auto"/>
      </w:divBdr>
    </w:div>
    <w:div w:id="1413043240">
      <w:bodyDiv w:val="1"/>
      <w:marLeft w:val="0"/>
      <w:marRight w:val="0"/>
      <w:marTop w:val="0"/>
      <w:marBottom w:val="0"/>
      <w:divBdr>
        <w:top w:val="none" w:sz="0" w:space="0" w:color="auto"/>
        <w:left w:val="none" w:sz="0" w:space="0" w:color="auto"/>
        <w:bottom w:val="none" w:sz="0" w:space="0" w:color="auto"/>
        <w:right w:val="none" w:sz="0" w:space="0" w:color="auto"/>
      </w:divBdr>
    </w:div>
    <w:div w:id="1489054848">
      <w:bodyDiv w:val="1"/>
      <w:marLeft w:val="0"/>
      <w:marRight w:val="0"/>
      <w:marTop w:val="0"/>
      <w:marBottom w:val="0"/>
      <w:divBdr>
        <w:top w:val="none" w:sz="0" w:space="0" w:color="auto"/>
        <w:left w:val="none" w:sz="0" w:space="0" w:color="auto"/>
        <w:bottom w:val="none" w:sz="0" w:space="0" w:color="auto"/>
        <w:right w:val="none" w:sz="0" w:space="0" w:color="auto"/>
      </w:divBdr>
    </w:div>
    <w:div w:id="1710837071">
      <w:bodyDiv w:val="1"/>
      <w:marLeft w:val="0"/>
      <w:marRight w:val="0"/>
      <w:marTop w:val="0"/>
      <w:marBottom w:val="0"/>
      <w:divBdr>
        <w:top w:val="none" w:sz="0" w:space="0" w:color="auto"/>
        <w:left w:val="none" w:sz="0" w:space="0" w:color="auto"/>
        <w:bottom w:val="none" w:sz="0" w:space="0" w:color="auto"/>
        <w:right w:val="none" w:sz="0" w:space="0" w:color="auto"/>
      </w:divBdr>
    </w:div>
    <w:div w:id="1762292320">
      <w:bodyDiv w:val="1"/>
      <w:marLeft w:val="0"/>
      <w:marRight w:val="0"/>
      <w:marTop w:val="0"/>
      <w:marBottom w:val="0"/>
      <w:divBdr>
        <w:top w:val="none" w:sz="0" w:space="0" w:color="auto"/>
        <w:left w:val="none" w:sz="0" w:space="0" w:color="auto"/>
        <w:bottom w:val="none" w:sz="0" w:space="0" w:color="auto"/>
        <w:right w:val="none" w:sz="0" w:space="0" w:color="auto"/>
      </w:divBdr>
    </w:div>
    <w:div w:id="1831482149">
      <w:bodyDiv w:val="1"/>
      <w:marLeft w:val="0"/>
      <w:marRight w:val="0"/>
      <w:marTop w:val="0"/>
      <w:marBottom w:val="0"/>
      <w:divBdr>
        <w:top w:val="none" w:sz="0" w:space="0" w:color="auto"/>
        <w:left w:val="none" w:sz="0" w:space="0" w:color="auto"/>
        <w:bottom w:val="none" w:sz="0" w:space="0" w:color="auto"/>
        <w:right w:val="none" w:sz="0" w:space="0" w:color="auto"/>
      </w:divBdr>
    </w:div>
    <w:div w:id="1832258002">
      <w:bodyDiv w:val="1"/>
      <w:marLeft w:val="0"/>
      <w:marRight w:val="0"/>
      <w:marTop w:val="0"/>
      <w:marBottom w:val="0"/>
      <w:divBdr>
        <w:top w:val="none" w:sz="0" w:space="0" w:color="auto"/>
        <w:left w:val="none" w:sz="0" w:space="0" w:color="auto"/>
        <w:bottom w:val="none" w:sz="0" w:space="0" w:color="auto"/>
        <w:right w:val="none" w:sz="0" w:space="0" w:color="auto"/>
      </w:divBdr>
    </w:div>
    <w:div w:id="1840073363">
      <w:bodyDiv w:val="1"/>
      <w:marLeft w:val="0"/>
      <w:marRight w:val="0"/>
      <w:marTop w:val="0"/>
      <w:marBottom w:val="0"/>
      <w:divBdr>
        <w:top w:val="none" w:sz="0" w:space="0" w:color="auto"/>
        <w:left w:val="none" w:sz="0" w:space="0" w:color="auto"/>
        <w:bottom w:val="none" w:sz="0" w:space="0" w:color="auto"/>
        <w:right w:val="none" w:sz="0" w:space="0" w:color="auto"/>
      </w:divBdr>
    </w:div>
    <w:div w:id="1900825040">
      <w:bodyDiv w:val="1"/>
      <w:marLeft w:val="0"/>
      <w:marRight w:val="0"/>
      <w:marTop w:val="0"/>
      <w:marBottom w:val="0"/>
      <w:divBdr>
        <w:top w:val="none" w:sz="0" w:space="0" w:color="auto"/>
        <w:left w:val="none" w:sz="0" w:space="0" w:color="auto"/>
        <w:bottom w:val="none" w:sz="0" w:space="0" w:color="auto"/>
        <w:right w:val="none" w:sz="0" w:space="0" w:color="auto"/>
      </w:divBdr>
    </w:div>
    <w:div w:id="2055540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2D998311DE48C1940C4BAD68F7587E"/>
        <w:category>
          <w:name w:val="General"/>
          <w:gallery w:val="placeholder"/>
        </w:category>
        <w:types>
          <w:type w:val="bbPlcHdr"/>
        </w:types>
        <w:behaviors>
          <w:behavior w:val="content"/>
        </w:behaviors>
        <w:guid w:val="{197C2FDB-E568-4A78-8BC6-DFC356B7515D}"/>
      </w:docPartPr>
      <w:docPartBody>
        <w:p w:rsidR="001875A3" w:rsidRDefault="00B15B4A" w:rsidP="00B15B4A">
          <w:pPr>
            <w:pStyle w:val="7C2D998311DE48C1940C4BAD68F7587E"/>
          </w:pPr>
          <w:r>
            <w:rPr>
              <w:rFonts w:asciiTheme="majorHAnsi" w:eastAsiaTheme="majorEastAsia" w:hAnsiTheme="majorHAnsi" w:cstheme="majorBidi"/>
              <w:sz w:val="80"/>
              <w:szCs w:val="80"/>
            </w:rPr>
            <w:t>[Type the document title]</w:t>
          </w:r>
        </w:p>
      </w:docPartBody>
    </w:docPart>
    <w:docPart>
      <w:docPartPr>
        <w:name w:val="361DBDF280594EB297304114D830E0A0"/>
        <w:category>
          <w:name w:val="General"/>
          <w:gallery w:val="placeholder"/>
        </w:category>
        <w:types>
          <w:type w:val="bbPlcHdr"/>
        </w:types>
        <w:behaviors>
          <w:behavior w:val="content"/>
        </w:behaviors>
        <w:guid w:val="{AEA432E8-B0C6-437D-99B0-5679B7ABB9F9}"/>
      </w:docPartPr>
      <w:docPartBody>
        <w:p w:rsidR="001875A3" w:rsidRDefault="00B15B4A" w:rsidP="00B15B4A">
          <w:pPr>
            <w:pStyle w:val="361DBDF280594EB297304114D830E0A0"/>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4A"/>
    <w:rsid w:val="001875A3"/>
    <w:rsid w:val="00A02031"/>
    <w:rsid w:val="00B15B4A"/>
    <w:rsid w:val="00D32B38"/>
    <w:rsid w:val="00E1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D838FE83634C9982AD40E13C9FB42A">
    <w:name w:val="5CD838FE83634C9982AD40E13C9FB42A"/>
    <w:rsid w:val="00B15B4A"/>
  </w:style>
  <w:style w:type="paragraph" w:customStyle="1" w:styleId="7C2D998311DE48C1940C4BAD68F7587E">
    <w:name w:val="7C2D998311DE48C1940C4BAD68F7587E"/>
    <w:rsid w:val="00B15B4A"/>
  </w:style>
  <w:style w:type="paragraph" w:customStyle="1" w:styleId="361DBDF280594EB297304114D830E0A0">
    <w:name w:val="361DBDF280594EB297304114D830E0A0"/>
    <w:rsid w:val="00B15B4A"/>
  </w:style>
  <w:style w:type="paragraph" w:customStyle="1" w:styleId="0338ACF351164797B838D58117A9565F">
    <w:name w:val="0338ACF351164797B838D58117A9565F"/>
    <w:rsid w:val="00B15B4A"/>
  </w:style>
  <w:style w:type="paragraph" w:customStyle="1" w:styleId="6837F86EA8884AB28F13CF26DDBB3916">
    <w:name w:val="6837F86EA8884AB28F13CF26DDBB3916"/>
    <w:rsid w:val="00B15B4A"/>
  </w:style>
  <w:style w:type="paragraph" w:customStyle="1" w:styleId="16F02165014041F39086C77DBEB36AB9">
    <w:name w:val="16F02165014041F39086C77DBEB36AB9"/>
    <w:rsid w:val="00B15B4A"/>
  </w:style>
  <w:style w:type="paragraph" w:customStyle="1" w:styleId="77181FC3AE9445B299A65A1C72B0A662">
    <w:name w:val="77181FC3AE9445B299A65A1C72B0A662"/>
    <w:rsid w:val="00B15B4A"/>
  </w:style>
  <w:style w:type="paragraph" w:customStyle="1" w:styleId="52B6D4E4EF6449829CAF23EF3771846E">
    <w:name w:val="52B6D4E4EF6449829CAF23EF3771846E"/>
    <w:rsid w:val="00B15B4A"/>
  </w:style>
  <w:style w:type="paragraph" w:customStyle="1" w:styleId="4CE526A6436C4AC5B87A9A3911F8F9EF">
    <w:name w:val="4CE526A6436C4AC5B87A9A3911F8F9EF"/>
    <w:rsid w:val="00B15B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D838FE83634C9982AD40E13C9FB42A">
    <w:name w:val="5CD838FE83634C9982AD40E13C9FB42A"/>
    <w:rsid w:val="00B15B4A"/>
  </w:style>
  <w:style w:type="paragraph" w:customStyle="1" w:styleId="7C2D998311DE48C1940C4BAD68F7587E">
    <w:name w:val="7C2D998311DE48C1940C4BAD68F7587E"/>
    <w:rsid w:val="00B15B4A"/>
  </w:style>
  <w:style w:type="paragraph" w:customStyle="1" w:styleId="361DBDF280594EB297304114D830E0A0">
    <w:name w:val="361DBDF280594EB297304114D830E0A0"/>
    <w:rsid w:val="00B15B4A"/>
  </w:style>
  <w:style w:type="paragraph" w:customStyle="1" w:styleId="0338ACF351164797B838D58117A9565F">
    <w:name w:val="0338ACF351164797B838D58117A9565F"/>
    <w:rsid w:val="00B15B4A"/>
  </w:style>
  <w:style w:type="paragraph" w:customStyle="1" w:styleId="6837F86EA8884AB28F13CF26DDBB3916">
    <w:name w:val="6837F86EA8884AB28F13CF26DDBB3916"/>
    <w:rsid w:val="00B15B4A"/>
  </w:style>
  <w:style w:type="paragraph" w:customStyle="1" w:styleId="16F02165014041F39086C77DBEB36AB9">
    <w:name w:val="16F02165014041F39086C77DBEB36AB9"/>
    <w:rsid w:val="00B15B4A"/>
  </w:style>
  <w:style w:type="paragraph" w:customStyle="1" w:styleId="77181FC3AE9445B299A65A1C72B0A662">
    <w:name w:val="77181FC3AE9445B299A65A1C72B0A662"/>
    <w:rsid w:val="00B15B4A"/>
  </w:style>
  <w:style w:type="paragraph" w:customStyle="1" w:styleId="52B6D4E4EF6449829CAF23EF3771846E">
    <w:name w:val="52B6D4E4EF6449829CAF23EF3771846E"/>
    <w:rsid w:val="00B15B4A"/>
  </w:style>
  <w:style w:type="paragraph" w:customStyle="1" w:styleId="4CE526A6436C4AC5B87A9A3911F8F9EF">
    <w:name w:val="4CE526A6436C4AC5B87A9A3911F8F9EF"/>
    <w:rsid w:val="00B15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Word Count (Excluding Quotations and References) : 1970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712EB-EA31-4AEA-8E29-D7681B29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FEMALE PSYCHIATRIST IN THE 21ST CENTURY:     A VISION OF THE FUTURE</vt:lpstr>
    </vt:vector>
  </TitlesOfParts>
  <Company>BSMHFT</Company>
  <LinksUpToDate>false</LinksUpToDate>
  <CharactersWithSpaces>21690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FEMALE PSYCHIATRIST IN THE 21ST CENTURY:     A VISION OF THE FUTURE</dc:title>
  <dc:subject>WMHSIG ESSAY PRIZE 2020</dc:subject>
  <dc:creator>Dr Eleanor Brookes</dc:creator>
  <cp:lastModifiedBy>Brookes Eleanor</cp:lastModifiedBy>
  <cp:revision>2</cp:revision>
  <dcterms:created xsi:type="dcterms:W3CDTF">2020-11-04T11:30:00Z</dcterms:created>
  <dcterms:modified xsi:type="dcterms:W3CDTF">2020-11-04T11:30:00Z</dcterms:modified>
</cp:coreProperties>
</file>