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2EC6" w14:textId="77777777" w:rsidR="00E3496E" w:rsidRPr="00BC34A3" w:rsidRDefault="005A3BC5">
      <w:pPr>
        <w:rPr>
          <w:rFonts w:ascii="Montserrat" w:hAnsi="Montserrat"/>
          <w:b/>
          <w:bCs/>
          <w:color w:val="1F3864" w:themeColor="accent1" w:themeShade="80"/>
          <w:sz w:val="32"/>
          <w:szCs w:val="32"/>
        </w:rPr>
      </w:pP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Case-based discussion group</w:t>
      </w:r>
      <w:r w:rsidR="00BC34A3" w:rsidRP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 xml:space="preserve"> assessment </w:t>
      </w:r>
      <w:r w:rsid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(</w:t>
      </w:r>
      <w:proofErr w:type="spellStart"/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CbDGA</w:t>
      </w:r>
      <w:proofErr w:type="spellEnd"/>
      <w:r w:rsid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5953"/>
      </w:tblGrid>
      <w:tr w:rsidR="00465442" w:rsidRPr="00B4051D" w14:paraId="6548F60D" w14:textId="77777777" w:rsidTr="00465442">
        <w:tc>
          <w:tcPr>
            <w:tcW w:w="2973" w:type="dxa"/>
          </w:tcPr>
          <w:p w14:paraId="7E7E492D" w14:textId="77777777" w:rsidR="00465442" w:rsidRPr="00B4051D" w:rsidRDefault="0046544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5953" w:type="dxa"/>
          </w:tcPr>
          <w:p w14:paraId="4DCA4F17" w14:textId="77777777" w:rsidR="00465442" w:rsidRPr="00B4051D" w:rsidRDefault="0046544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sz w:val="20"/>
                <w:szCs w:val="20"/>
              </w:rPr>
              <w:t xml:space="preserve">Options </w:t>
            </w:r>
          </w:p>
        </w:tc>
      </w:tr>
      <w:tr w:rsidR="00465442" w:rsidRPr="00B4051D" w14:paraId="73D10ED6" w14:textId="77777777" w:rsidTr="00465442">
        <w:tc>
          <w:tcPr>
            <w:tcW w:w="2973" w:type="dxa"/>
          </w:tcPr>
          <w:p w14:paraId="3B14429D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Curriculum level</w:t>
            </w:r>
          </w:p>
        </w:tc>
        <w:tc>
          <w:tcPr>
            <w:tcW w:w="5953" w:type="dxa"/>
          </w:tcPr>
          <w:p w14:paraId="134C5E79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CT1</w:t>
            </w:r>
          </w:p>
        </w:tc>
      </w:tr>
      <w:tr w:rsidR="00465442" w:rsidRPr="00B4051D" w14:paraId="2465E128" w14:textId="77777777" w:rsidTr="00465442">
        <w:tc>
          <w:tcPr>
            <w:tcW w:w="2973" w:type="dxa"/>
          </w:tcPr>
          <w:p w14:paraId="36332180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2990BC8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CT2</w:t>
            </w:r>
          </w:p>
        </w:tc>
      </w:tr>
      <w:tr w:rsidR="00465442" w:rsidRPr="00B4051D" w14:paraId="68D0059B" w14:textId="77777777" w:rsidTr="00465442">
        <w:tc>
          <w:tcPr>
            <w:tcW w:w="2973" w:type="dxa"/>
          </w:tcPr>
          <w:p w14:paraId="737B8BC7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5AE3FBC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CT3</w:t>
            </w:r>
          </w:p>
        </w:tc>
      </w:tr>
      <w:tr w:rsidR="00465442" w:rsidRPr="00B4051D" w14:paraId="01802E57" w14:textId="77777777" w:rsidTr="00465442">
        <w:tc>
          <w:tcPr>
            <w:tcW w:w="2973" w:type="dxa"/>
          </w:tcPr>
          <w:p w14:paraId="0F74043F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0D39ECE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ST4</w:t>
            </w:r>
          </w:p>
        </w:tc>
      </w:tr>
      <w:tr w:rsidR="00465442" w:rsidRPr="00B4051D" w14:paraId="0B8982DD" w14:textId="77777777" w:rsidTr="00465442">
        <w:tc>
          <w:tcPr>
            <w:tcW w:w="2973" w:type="dxa"/>
          </w:tcPr>
          <w:p w14:paraId="2D7E697E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5A1CEDB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ST5</w:t>
            </w:r>
          </w:p>
        </w:tc>
      </w:tr>
      <w:tr w:rsidR="00465442" w:rsidRPr="00B4051D" w14:paraId="2379C37E" w14:textId="77777777" w:rsidTr="00465442">
        <w:tc>
          <w:tcPr>
            <w:tcW w:w="2973" w:type="dxa"/>
          </w:tcPr>
          <w:p w14:paraId="356E053E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8CBF4C3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ST6</w:t>
            </w:r>
          </w:p>
        </w:tc>
      </w:tr>
      <w:tr w:rsidR="00465442" w:rsidRPr="00B4051D" w14:paraId="0BA94FAD" w14:textId="77777777" w:rsidTr="00465442">
        <w:tc>
          <w:tcPr>
            <w:tcW w:w="2973" w:type="dxa"/>
            <w:shd w:val="clear" w:color="auto" w:fill="E7E6E6" w:themeFill="background2"/>
          </w:tcPr>
          <w:p w14:paraId="114D8CC5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671E2CCB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4E6599B9" w14:textId="77777777" w:rsidTr="00465442">
        <w:tc>
          <w:tcPr>
            <w:tcW w:w="2973" w:type="dxa"/>
          </w:tcPr>
          <w:p w14:paraId="796250D9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Assessment date</w:t>
            </w:r>
          </w:p>
        </w:tc>
        <w:tc>
          <w:tcPr>
            <w:tcW w:w="5953" w:type="dxa"/>
          </w:tcPr>
          <w:p w14:paraId="4BC48D17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561BBD22" w14:textId="77777777" w:rsidTr="00465442">
        <w:tc>
          <w:tcPr>
            <w:tcW w:w="2973" w:type="dxa"/>
            <w:shd w:val="clear" w:color="auto" w:fill="E7E6E6" w:themeFill="background2"/>
          </w:tcPr>
          <w:p w14:paraId="2AC73D67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388B612D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17255474" w14:textId="77777777" w:rsidTr="00465442">
        <w:tc>
          <w:tcPr>
            <w:tcW w:w="2973" w:type="dxa"/>
          </w:tcPr>
          <w:p w14:paraId="0133ADA1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Forename</w:t>
            </w:r>
          </w:p>
        </w:tc>
        <w:tc>
          <w:tcPr>
            <w:tcW w:w="5953" w:type="dxa"/>
          </w:tcPr>
          <w:p w14:paraId="369898A9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46C231A0" w14:textId="77777777" w:rsidTr="00465442">
        <w:tc>
          <w:tcPr>
            <w:tcW w:w="2973" w:type="dxa"/>
            <w:shd w:val="clear" w:color="auto" w:fill="E7E6E6" w:themeFill="background2"/>
          </w:tcPr>
          <w:p w14:paraId="0E25A8E8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55CD79B0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4BDC8531" w14:textId="77777777" w:rsidTr="00465442">
        <w:tc>
          <w:tcPr>
            <w:tcW w:w="2973" w:type="dxa"/>
          </w:tcPr>
          <w:p w14:paraId="22F6950D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Surname</w:t>
            </w:r>
          </w:p>
        </w:tc>
        <w:tc>
          <w:tcPr>
            <w:tcW w:w="5953" w:type="dxa"/>
          </w:tcPr>
          <w:p w14:paraId="68C0E9F7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0142CF8D" w14:textId="77777777" w:rsidTr="00465442">
        <w:tc>
          <w:tcPr>
            <w:tcW w:w="2973" w:type="dxa"/>
            <w:shd w:val="clear" w:color="auto" w:fill="E7E6E6" w:themeFill="background2"/>
          </w:tcPr>
          <w:p w14:paraId="65EE882F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0AEB55AF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4022B986" w14:textId="77777777" w:rsidTr="00465442">
        <w:tc>
          <w:tcPr>
            <w:tcW w:w="2973" w:type="dxa"/>
          </w:tcPr>
          <w:p w14:paraId="7B2117CE" w14:textId="77777777" w:rsidR="00465442" w:rsidRPr="00B4051D" w:rsidRDefault="00465442" w:rsidP="00FE5F5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Professional registration</w:t>
            </w:r>
          </w:p>
        </w:tc>
        <w:tc>
          <w:tcPr>
            <w:tcW w:w="5953" w:type="dxa"/>
          </w:tcPr>
          <w:p w14:paraId="3F9B33E5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GMC</w:t>
            </w:r>
          </w:p>
        </w:tc>
      </w:tr>
      <w:tr w:rsidR="00465442" w:rsidRPr="00B4051D" w14:paraId="18584A09" w14:textId="77777777" w:rsidTr="00465442">
        <w:tc>
          <w:tcPr>
            <w:tcW w:w="2973" w:type="dxa"/>
          </w:tcPr>
          <w:p w14:paraId="0F3421A6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FB9A38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 xml:space="preserve">None </w:t>
            </w:r>
          </w:p>
        </w:tc>
      </w:tr>
      <w:tr w:rsidR="00465442" w:rsidRPr="00B4051D" w14:paraId="121FFA7A" w14:textId="77777777" w:rsidTr="00465442">
        <w:tc>
          <w:tcPr>
            <w:tcW w:w="2973" w:type="dxa"/>
          </w:tcPr>
          <w:p w14:paraId="0E1D0022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9AC90F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465442" w:rsidRPr="00B4051D" w14:paraId="0EF7E234" w14:textId="77777777" w:rsidTr="00465442">
        <w:tc>
          <w:tcPr>
            <w:tcW w:w="2973" w:type="dxa"/>
            <w:shd w:val="clear" w:color="auto" w:fill="E7E6E6" w:themeFill="background2"/>
          </w:tcPr>
          <w:p w14:paraId="6FD8CC5F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6B253F3C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2193C5CF" w14:textId="77777777" w:rsidTr="00465442">
        <w:tc>
          <w:tcPr>
            <w:tcW w:w="2973" w:type="dxa"/>
          </w:tcPr>
          <w:p w14:paraId="56AD8CAD" w14:textId="77777777" w:rsidR="00465442" w:rsidRPr="003731F0" w:rsidRDefault="005E2F62" w:rsidP="009C7B21">
            <w:pPr>
              <w:rPr>
                <w:rFonts w:ascii="Montserrat" w:hAnsi="Montserrat"/>
                <w:sz w:val="20"/>
                <w:szCs w:val="20"/>
              </w:rPr>
            </w:pPr>
            <w:r w:rsidRPr="005E2F62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professional registration if not with GMC.</w:t>
            </w:r>
          </w:p>
        </w:tc>
        <w:tc>
          <w:tcPr>
            <w:tcW w:w="5953" w:type="dxa"/>
          </w:tcPr>
          <w:p w14:paraId="5AFAB3FE" w14:textId="77777777" w:rsidR="00465442" w:rsidRPr="00B4051D" w:rsidRDefault="00465442" w:rsidP="009C7B21">
            <w:pPr>
              <w:rPr>
                <w:rFonts w:ascii="Montserrat" w:hAnsi="Montserrat"/>
                <w:sz w:val="20"/>
                <w:szCs w:val="20"/>
              </w:rPr>
            </w:pPr>
          </w:p>
          <w:p w14:paraId="5ED80DBC" w14:textId="77777777" w:rsidR="00465442" w:rsidRPr="00B4051D" w:rsidRDefault="00465442" w:rsidP="009C7B2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3EC43155" w14:textId="77777777" w:rsidTr="00465442">
        <w:tc>
          <w:tcPr>
            <w:tcW w:w="2973" w:type="dxa"/>
            <w:shd w:val="clear" w:color="auto" w:fill="E7E6E6" w:themeFill="background2"/>
          </w:tcPr>
          <w:p w14:paraId="3D1847E1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678A469F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79F2F068" w14:textId="77777777" w:rsidTr="00465442">
        <w:tc>
          <w:tcPr>
            <w:tcW w:w="2973" w:type="dxa"/>
          </w:tcPr>
          <w:p w14:paraId="07A54F1E" w14:textId="77777777" w:rsidR="00465442" w:rsidRPr="00B4051D" w:rsidRDefault="00465442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Assessor position</w:t>
            </w:r>
          </w:p>
        </w:tc>
        <w:tc>
          <w:tcPr>
            <w:tcW w:w="5953" w:type="dxa"/>
          </w:tcPr>
          <w:p w14:paraId="6BD8DF14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Consultant psychiatrist in medical psychotherapy</w:t>
            </w:r>
          </w:p>
        </w:tc>
      </w:tr>
      <w:tr w:rsidR="00465442" w:rsidRPr="00B4051D" w14:paraId="7C7A3ACD" w14:textId="77777777" w:rsidTr="00465442">
        <w:tc>
          <w:tcPr>
            <w:tcW w:w="2973" w:type="dxa"/>
          </w:tcPr>
          <w:p w14:paraId="77FDC694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B82542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Psychologist</w:t>
            </w:r>
          </w:p>
        </w:tc>
      </w:tr>
      <w:tr w:rsidR="00465442" w:rsidRPr="00B4051D" w14:paraId="2B1E4DF1" w14:textId="77777777" w:rsidTr="00465442">
        <w:tc>
          <w:tcPr>
            <w:tcW w:w="2973" w:type="dxa"/>
          </w:tcPr>
          <w:p w14:paraId="782EC4E7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44CAA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SASG (with training in psychotherapy)</w:t>
            </w:r>
          </w:p>
        </w:tc>
      </w:tr>
      <w:tr w:rsidR="00465442" w:rsidRPr="00B4051D" w14:paraId="75E6824F" w14:textId="77777777" w:rsidTr="00465442">
        <w:tc>
          <w:tcPr>
            <w:tcW w:w="2973" w:type="dxa"/>
          </w:tcPr>
          <w:p w14:paraId="44A0ED05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CB1A3D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Band 7 professional (for CT/ST 1-3)</w:t>
            </w:r>
          </w:p>
        </w:tc>
      </w:tr>
      <w:tr w:rsidR="00465442" w:rsidRPr="00B4051D" w14:paraId="24E50EAA" w14:textId="77777777" w:rsidTr="00465442">
        <w:tc>
          <w:tcPr>
            <w:tcW w:w="2973" w:type="dxa"/>
          </w:tcPr>
          <w:p w14:paraId="2721F46E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CAAF0CF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Senior psychotherapist (Band 7-8)</w:t>
            </w:r>
          </w:p>
        </w:tc>
      </w:tr>
      <w:tr w:rsidR="00465442" w:rsidRPr="00B4051D" w14:paraId="4F26C5C9" w14:textId="77777777" w:rsidTr="00465442">
        <w:tc>
          <w:tcPr>
            <w:tcW w:w="2973" w:type="dxa"/>
          </w:tcPr>
          <w:p w14:paraId="027064F5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CDDAC46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 xml:space="preserve">Senior medical psychotherapy trainee (ST5 – 6) </w:t>
            </w:r>
          </w:p>
        </w:tc>
      </w:tr>
      <w:tr w:rsidR="00465442" w:rsidRPr="00B4051D" w14:paraId="01A4DBE3" w14:textId="77777777" w:rsidTr="00465442">
        <w:tc>
          <w:tcPr>
            <w:tcW w:w="2973" w:type="dxa"/>
            <w:shd w:val="clear" w:color="auto" w:fill="E7E6E6" w:themeFill="background2"/>
          </w:tcPr>
          <w:p w14:paraId="1D7E7E06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18B56308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7929E5F5" w14:textId="77777777" w:rsidTr="00465442">
        <w:tc>
          <w:tcPr>
            <w:tcW w:w="2973" w:type="dxa"/>
          </w:tcPr>
          <w:p w14:paraId="2C944CDD" w14:textId="77777777" w:rsidR="00465442" w:rsidRPr="00B4051D" w:rsidRDefault="006B7C24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5E2F62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Please state </w:t>
            </w: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your</w:t>
            </w:r>
            <w:r w:rsidR="00465442"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 position </w:t>
            </w: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if not in above list</w:t>
            </w:r>
          </w:p>
        </w:tc>
        <w:tc>
          <w:tcPr>
            <w:tcW w:w="5953" w:type="dxa"/>
          </w:tcPr>
          <w:p w14:paraId="50557302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4A3BE5A6" w14:textId="77777777" w:rsidTr="00465442">
        <w:tc>
          <w:tcPr>
            <w:tcW w:w="2973" w:type="dxa"/>
            <w:shd w:val="clear" w:color="auto" w:fill="E7E6E6" w:themeFill="background2"/>
          </w:tcPr>
          <w:p w14:paraId="5767E270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4766B509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269A6904" w14:textId="77777777" w:rsidTr="00465442">
        <w:tc>
          <w:tcPr>
            <w:tcW w:w="2973" w:type="dxa"/>
            <w:shd w:val="clear" w:color="auto" w:fill="auto"/>
          </w:tcPr>
          <w:p w14:paraId="76E5E0CD" w14:textId="77777777" w:rsidR="00465442" w:rsidRPr="00B4051D" w:rsidRDefault="008E1820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Group composition</w:t>
            </w:r>
            <w:r w:rsidR="00465442"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 </w:t>
            </w:r>
            <w:r w:rsidR="00581B2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– please state</w:t>
            </w:r>
          </w:p>
        </w:tc>
        <w:tc>
          <w:tcPr>
            <w:tcW w:w="5953" w:type="dxa"/>
            <w:shd w:val="clear" w:color="auto" w:fill="auto"/>
          </w:tcPr>
          <w:p w14:paraId="6BEE0DF5" w14:textId="77777777" w:rsidR="00465442" w:rsidRPr="00581B26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68322B0F" w14:textId="77777777" w:rsidTr="00465442">
        <w:tc>
          <w:tcPr>
            <w:tcW w:w="2973" w:type="dxa"/>
            <w:shd w:val="clear" w:color="auto" w:fill="E7E6E6" w:themeFill="background2"/>
          </w:tcPr>
          <w:p w14:paraId="0CBB7F6B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1013F1DB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7AAC9BF" w14:textId="77777777" w:rsidR="00662DE8" w:rsidRPr="00B4051D" w:rsidRDefault="00662DE8">
      <w:pPr>
        <w:rPr>
          <w:rFonts w:ascii="Montserrat" w:hAnsi="Montserrat"/>
          <w:sz w:val="20"/>
          <w:szCs w:val="20"/>
        </w:rPr>
      </w:pPr>
    </w:p>
    <w:p w14:paraId="1E0A826D" w14:textId="77777777" w:rsidR="00820143" w:rsidRPr="00B4051D" w:rsidRDefault="00820143" w:rsidP="00A40605">
      <w:pPr>
        <w:ind w:right="1513"/>
        <w:rPr>
          <w:rFonts w:ascii="Montserrat" w:hAnsi="Montserrat"/>
          <w:sz w:val="20"/>
          <w:szCs w:val="20"/>
        </w:rPr>
      </w:pPr>
      <w:r w:rsidRPr="00B4051D">
        <w:rPr>
          <w:rFonts w:ascii="Montserrat" w:hAnsi="Montserrat"/>
          <w:b/>
          <w:bCs/>
          <w:sz w:val="20"/>
          <w:szCs w:val="20"/>
        </w:rPr>
        <w:t>Assessment gradings</w:t>
      </w:r>
    </w:p>
    <w:p w14:paraId="143A4181" w14:textId="77777777" w:rsidR="00CC5A2A" w:rsidRDefault="0099108A" w:rsidP="0099108A">
      <w:pPr>
        <w:rPr>
          <w:rFonts w:ascii="Montserrat" w:hAnsi="Montserrat"/>
          <w:sz w:val="20"/>
          <w:szCs w:val="20"/>
        </w:rPr>
      </w:pPr>
      <w:r w:rsidRPr="00B4051D">
        <w:rPr>
          <w:rFonts w:ascii="Montserrat" w:hAnsi="Montserrat"/>
          <w:sz w:val="20"/>
          <w:szCs w:val="20"/>
        </w:rPr>
        <w:t xml:space="preserve">Think about the standard of capability expected of your trainees </w:t>
      </w:r>
      <w:r w:rsidRPr="00B4051D">
        <w:rPr>
          <w:rFonts w:ascii="Montserrat" w:hAnsi="Montserrat"/>
          <w:b/>
          <w:bCs/>
          <w:sz w:val="20"/>
          <w:szCs w:val="20"/>
        </w:rPr>
        <w:t xml:space="preserve">at the end of the current year </w:t>
      </w:r>
      <w:r w:rsidRPr="00B4051D">
        <w:rPr>
          <w:rFonts w:ascii="Montserrat" w:hAnsi="Montserrat"/>
          <w:sz w:val="20"/>
          <w:szCs w:val="20"/>
        </w:rPr>
        <w:t xml:space="preserve">and select a button to indicate their current progress towards that. </w:t>
      </w:r>
    </w:p>
    <w:p w14:paraId="19EFA44B" w14:textId="77777777" w:rsidR="0099108A" w:rsidRPr="00B4051D" w:rsidRDefault="00CC5A2A" w:rsidP="0099108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tbl>
      <w:tblPr>
        <w:tblStyle w:val="TableGrid"/>
        <w:tblW w:w="10490" w:type="dxa"/>
        <w:tblInd w:w="-7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1604"/>
        <w:gridCol w:w="11"/>
        <w:gridCol w:w="1616"/>
        <w:gridCol w:w="9"/>
        <w:gridCol w:w="1609"/>
        <w:gridCol w:w="1616"/>
        <w:gridCol w:w="10"/>
        <w:gridCol w:w="1606"/>
      </w:tblGrid>
      <w:tr w:rsidR="00044B06" w:rsidRPr="00255113" w14:paraId="69A15B94" w14:textId="77777777" w:rsidTr="0037398C">
        <w:trPr>
          <w:trHeight w:val="699"/>
        </w:trPr>
        <w:tc>
          <w:tcPr>
            <w:tcW w:w="2409" w:type="dxa"/>
            <w:shd w:val="clear" w:color="auto" w:fill="1F3864" w:themeFill="accent1" w:themeFillShade="80"/>
          </w:tcPr>
          <w:p w14:paraId="197E8E17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lastRenderedPageBreak/>
              <w:t>HLO &amp; Themes</w:t>
            </w:r>
          </w:p>
        </w:tc>
        <w:tc>
          <w:tcPr>
            <w:tcW w:w="3240" w:type="dxa"/>
            <w:gridSpan w:val="4"/>
            <w:shd w:val="clear" w:color="auto" w:fill="1F3864" w:themeFill="accent1" w:themeFillShade="80"/>
          </w:tcPr>
          <w:p w14:paraId="271DCEB7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Working towards expected standard </w:t>
            </w:r>
          </w:p>
        </w:tc>
        <w:tc>
          <w:tcPr>
            <w:tcW w:w="1609" w:type="dxa"/>
            <w:shd w:val="clear" w:color="auto" w:fill="1F3864" w:themeFill="accent1" w:themeFillShade="80"/>
          </w:tcPr>
          <w:p w14:paraId="3D900B76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Meets expected standard </w:t>
            </w:r>
          </w:p>
        </w:tc>
        <w:tc>
          <w:tcPr>
            <w:tcW w:w="1626" w:type="dxa"/>
            <w:gridSpan w:val="2"/>
            <w:shd w:val="clear" w:color="auto" w:fill="1F3864" w:themeFill="accent1" w:themeFillShade="80"/>
          </w:tcPr>
          <w:p w14:paraId="5A14848F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Above expected standard </w:t>
            </w:r>
          </w:p>
        </w:tc>
        <w:tc>
          <w:tcPr>
            <w:tcW w:w="1606" w:type="dxa"/>
            <w:shd w:val="clear" w:color="auto" w:fill="1F3864" w:themeFill="accent1" w:themeFillShade="80"/>
          </w:tcPr>
          <w:p w14:paraId="602E41DB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>Unable to comment</w:t>
            </w:r>
          </w:p>
        </w:tc>
      </w:tr>
      <w:tr w:rsidR="008109D0" w:rsidRPr="0022780E" w14:paraId="206D96F9" w14:textId="77777777" w:rsidTr="00753060">
        <w:tc>
          <w:tcPr>
            <w:tcW w:w="10490" w:type="dxa"/>
            <w:gridSpan w:val="9"/>
            <w:shd w:val="clear" w:color="auto" w:fill="D9E2F3" w:themeFill="accent1" w:themeFillTint="33"/>
          </w:tcPr>
          <w:p w14:paraId="6E43219E" w14:textId="77777777" w:rsidR="008109D0" w:rsidRPr="0022780E" w:rsidRDefault="008109D0" w:rsidP="001869C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1.1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Professional relationships</w:t>
            </w:r>
          </w:p>
        </w:tc>
      </w:tr>
      <w:tr w:rsidR="00CB2F99" w:rsidRPr="00255113" w14:paraId="7A9E7856" w14:textId="77777777" w:rsidTr="00044B06">
        <w:trPr>
          <w:trHeight w:val="248"/>
        </w:trPr>
        <w:tc>
          <w:tcPr>
            <w:tcW w:w="2409" w:type="dxa"/>
            <w:vMerge w:val="restart"/>
            <w:shd w:val="clear" w:color="auto" w:fill="D9E2F3" w:themeFill="accent1" w:themeFillTint="33"/>
            <w:vAlign w:val="center"/>
          </w:tcPr>
          <w:p w14:paraId="27458994" w14:textId="77777777" w:rsidR="00CB2F99" w:rsidRPr="00E300F2" w:rsidRDefault="00CB2F99" w:rsidP="00086B8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Demonstrates an understanding of the importance of </w:t>
            </w:r>
            <w:proofErr w:type="gramStart"/>
            <w:r>
              <w:rPr>
                <w:rFonts w:ascii="Montserrat" w:hAnsi="Montserrat"/>
                <w:b/>
                <w:bCs/>
                <w:sz w:val="20"/>
                <w:szCs w:val="20"/>
              </w:rPr>
              <w:t>time-keeping</w:t>
            </w:r>
            <w:proofErr w:type="gramEnd"/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and of having a predictable and regular setting (frame) for therapeutic work</w:t>
            </w:r>
          </w:p>
        </w:tc>
        <w:tc>
          <w:tcPr>
            <w:tcW w:w="1615" w:type="dxa"/>
            <w:gridSpan w:val="2"/>
            <w:vAlign w:val="center"/>
          </w:tcPr>
          <w:sdt>
            <w:sdtPr>
              <w:rPr>
                <w:rFonts w:ascii="MS Gothic" w:eastAsia="MS Gothic" w:hAnsi="MS Gothic" w:cs="Arial"/>
                <w:sz w:val="40"/>
                <w:szCs w:val="40"/>
              </w:rPr>
              <w:id w:val="70768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BB24E" w14:textId="77777777" w:rsidR="00CB2F99" w:rsidRPr="009B6B9D" w:rsidRDefault="00CB2F99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MS Gothic" w:eastAsia="MS Gothic" w:hAnsi="MS Gothic" w:cs="Arial"/>
              <w:sz w:val="40"/>
              <w:szCs w:val="40"/>
            </w:rPr>
            <w:id w:val="58156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14:paraId="08B43561" w14:textId="77777777" w:rsidR="00CB2F99" w:rsidRPr="009B6B9D" w:rsidRDefault="00CB2F99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444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gridSpan w:val="2"/>
                <w:vAlign w:val="center"/>
              </w:tcPr>
              <w:p w14:paraId="047071F4" w14:textId="77777777" w:rsidR="00CB2F99" w:rsidRPr="009B6B9D" w:rsidRDefault="00CB2F99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9730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14:paraId="68D05B74" w14:textId="77777777" w:rsidR="00CB2F99" w:rsidRPr="009B6B9D" w:rsidRDefault="00CB2F99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63941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gridSpan w:val="2"/>
                <w:vAlign w:val="center"/>
              </w:tcPr>
              <w:p w14:paraId="1C516BBA" w14:textId="77777777" w:rsidR="00CB2F99" w:rsidRPr="009B6B9D" w:rsidRDefault="00CB2F99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B2F99" w:rsidRPr="00255113" w14:paraId="72127FBE" w14:textId="77777777" w:rsidTr="00044B06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2C7B7D2B" w14:textId="77777777" w:rsidR="00CB2F99" w:rsidRPr="004B5459" w:rsidRDefault="00CB2F99" w:rsidP="00503D8F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14:paraId="187DB344" w14:textId="77777777" w:rsidR="00CB2F99" w:rsidRPr="00BD2041" w:rsidRDefault="00DC4DDE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D2041">
              <w:rPr>
                <w:rFonts w:ascii="Montserrat" w:eastAsia="Arial" w:hAnsi="Montserrat" w:cs="Arial"/>
                <w:sz w:val="16"/>
                <w:szCs w:val="16"/>
              </w:rPr>
              <w:t>Consistently late for the Balint group, regularly takes calls or leaves during the group or is otherwise distracted during sessions.</w:t>
            </w:r>
          </w:p>
        </w:tc>
        <w:tc>
          <w:tcPr>
            <w:tcW w:w="1616" w:type="dxa"/>
          </w:tcPr>
          <w:p w14:paraId="2952E69C" w14:textId="77777777" w:rsidR="00CB2F99" w:rsidRPr="00BD2041" w:rsidRDefault="00692D8B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D2041">
              <w:rPr>
                <w:rFonts w:ascii="Montserrat" w:eastAsia="Arial" w:hAnsi="Montserrat" w:cs="Arial"/>
                <w:sz w:val="16"/>
                <w:szCs w:val="16"/>
              </w:rPr>
              <w:t>Lateness and / or distractions interfere with trainee’s ability to reflectively work in the Balint group.</w:t>
            </w:r>
          </w:p>
        </w:tc>
        <w:tc>
          <w:tcPr>
            <w:tcW w:w="1618" w:type="dxa"/>
            <w:gridSpan w:val="2"/>
          </w:tcPr>
          <w:p w14:paraId="6C65BD45" w14:textId="77777777" w:rsidR="00CB2F99" w:rsidRPr="00BD2041" w:rsidRDefault="0090075C" w:rsidP="00BD2041">
            <w:pPr>
              <w:pStyle w:val="Default"/>
              <w:spacing w:before="120" w:after="120"/>
              <w:rPr>
                <w:rFonts w:ascii="Montserrat" w:eastAsia="Arial" w:hAnsi="Montserrat" w:cs="Arial"/>
                <w:color w:val="auto"/>
                <w:sz w:val="16"/>
                <w:szCs w:val="16"/>
              </w:rPr>
            </w:pPr>
            <w:r w:rsidRPr="00BD2041">
              <w:rPr>
                <w:rFonts w:ascii="Montserrat" w:eastAsia="Arial" w:hAnsi="Montserrat" w:cs="Arial"/>
                <w:color w:val="auto"/>
                <w:sz w:val="16"/>
                <w:szCs w:val="16"/>
              </w:rPr>
              <w:t>Is consistently punctual for Balint groups and manages other work to create a space for reflective work (turning of mobile phones, etc)</w:t>
            </w:r>
          </w:p>
        </w:tc>
        <w:tc>
          <w:tcPr>
            <w:tcW w:w="1616" w:type="dxa"/>
          </w:tcPr>
          <w:p w14:paraId="161AEEAA" w14:textId="011F7DAC" w:rsidR="00CB2F99" w:rsidRPr="00BC58EB" w:rsidRDefault="00BD2041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D2041">
              <w:rPr>
                <w:rFonts w:ascii="Montserrat" w:eastAsia="Arial" w:hAnsi="Montserrat" w:cs="Arial"/>
                <w:sz w:val="16"/>
                <w:szCs w:val="16"/>
              </w:rPr>
              <w:t xml:space="preserve">As before and demonstrates an awareness of how unpredictability can affect </w:t>
            </w:r>
            <w:r w:rsidR="00AC15B7">
              <w:rPr>
                <w:rFonts w:ascii="Montserrat" w:eastAsia="Arial" w:hAnsi="Montserrat" w:cs="Arial"/>
                <w:sz w:val="16"/>
                <w:szCs w:val="16"/>
              </w:rPr>
              <w:t xml:space="preserve">the setting for </w:t>
            </w:r>
            <w:r w:rsidRPr="00BD2041">
              <w:rPr>
                <w:rFonts w:ascii="Montserrat" w:eastAsia="Arial" w:hAnsi="Montserrat" w:cs="Arial"/>
                <w:sz w:val="16"/>
                <w:szCs w:val="16"/>
              </w:rPr>
              <w:t xml:space="preserve">therapeutic </w:t>
            </w:r>
            <w:r w:rsidR="00AC15B7">
              <w:rPr>
                <w:rFonts w:ascii="Montserrat" w:eastAsia="Arial" w:hAnsi="Montserrat" w:cs="Arial"/>
                <w:sz w:val="16"/>
                <w:szCs w:val="16"/>
              </w:rPr>
              <w:t xml:space="preserve">work and therapeutic </w:t>
            </w:r>
            <w:r w:rsidRPr="00BD2041">
              <w:rPr>
                <w:rFonts w:ascii="Montserrat" w:eastAsia="Arial" w:hAnsi="Montserrat" w:cs="Arial"/>
                <w:sz w:val="16"/>
                <w:szCs w:val="16"/>
              </w:rPr>
              <w:t>relationship</w:t>
            </w:r>
            <w:r w:rsidR="00AC15B7">
              <w:rPr>
                <w:rFonts w:ascii="Montserrat" w:eastAsia="Arial" w:hAnsi="Montserrat" w:cs="Arial"/>
                <w:sz w:val="16"/>
                <w:szCs w:val="16"/>
              </w:rPr>
              <w:t>s</w:t>
            </w:r>
            <w:r w:rsidRPr="00BD2041">
              <w:rPr>
                <w:rFonts w:ascii="Montserrat" w:eastAsia="Arial" w:hAnsi="Montserrat" w:cs="Arial"/>
                <w:sz w:val="16"/>
                <w:szCs w:val="16"/>
              </w:rPr>
              <w:t>.</w:t>
            </w:r>
          </w:p>
        </w:tc>
        <w:tc>
          <w:tcPr>
            <w:tcW w:w="1616" w:type="dxa"/>
            <w:gridSpan w:val="2"/>
          </w:tcPr>
          <w:p w14:paraId="2242A722" w14:textId="77777777" w:rsidR="00CB2F99" w:rsidRPr="00992D5F" w:rsidRDefault="00CB2F99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5F1145" w:rsidRPr="00255113" w14:paraId="72CEFD8D" w14:textId="77777777" w:rsidTr="00044B06">
        <w:trPr>
          <w:trHeight w:val="70"/>
        </w:trPr>
        <w:tc>
          <w:tcPr>
            <w:tcW w:w="2409" w:type="dxa"/>
            <w:vMerge w:val="restart"/>
            <w:shd w:val="clear" w:color="auto" w:fill="D9E2F3" w:themeFill="accent1" w:themeFillTint="33"/>
            <w:vAlign w:val="center"/>
          </w:tcPr>
          <w:p w14:paraId="4ABB854C" w14:textId="77777777" w:rsidR="005F1145" w:rsidRPr="004B5459" w:rsidRDefault="00542E14" w:rsidP="0098244A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42E14">
              <w:rPr>
                <w:rFonts w:ascii="Montserrat" w:hAnsi="Montserrat"/>
                <w:b/>
                <w:bCs/>
                <w:sz w:val="20"/>
                <w:szCs w:val="20"/>
              </w:rPr>
              <w:t>Able to recognise and manage the different factors (gender, culture, age, disability etc) contributing to the practitioners' emotional responses to the patient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41412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2"/>
                <w:vAlign w:val="center"/>
              </w:tcPr>
              <w:p w14:paraId="16F59665" w14:textId="77777777" w:rsidR="005F1145" w:rsidRDefault="005F1145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5828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14:paraId="669755BD" w14:textId="77777777" w:rsidR="005F1145" w:rsidRDefault="005F1145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84929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gridSpan w:val="2"/>
                <w:vAlign w:val="center"/>
              </w:tcPr>
              <w:p w14:paraId="56C12493" w14:textId="77777777" w:rsidR="005F1145" w:rsidRDefault="005F1145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07396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14:paraId="4AA51157" w14:textId="77777777" w:rsidR="005F1145" w:rsidRDefault="005F1145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15830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gridSpan w:val="2"/>
                <w:vAlign w:val="center"/>
              </w:tcPr>
              <w:p w14:paraId="39970CB3" w14:textId="77777777" w:rsidR="005F1145" w:rsidRPr="00992D5F" w:rsidRDefault="005F1145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255113" w14:paraId="27CFAD23" w14:textId="77777777" w:rsidTr="00044B06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09E1F1DA" w14:textId="77777777" w:rsidR="005F1145" w:rsidRPr="004B5459" w:rsidRDefault="005F1145" w:rsidP="009B6B9D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14:paraId="3C07F3C4" w14:textId="2E8D7B67" w:rsidR="005F1145" w:rsidRPr="007E6A34" w:rsidRDefault="009B6406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B6406">
              <w:rPr>
                <w:rFonts w:ascii="Montserrat" w:eastAsia="Arial" w:hAnsi="Montserrat" w:cs="Arial"/>
                <w:sz w:val="16"/>
                <w:szCs w:val="16"/>
              </w:rPr>
              <w:t xml:space="preserve">Is either oblivious to such factors or demonstrates racist, sexist </w:t>
            </w:r>
            <w:r w:rsidR="004E2C29" w:rsidRPr="009B6406">
              <w:rPr>
                <w:rFonts w:ascii="Montserrat" w:eastAsia="Arial" w:hAnsi="Montserrat" w:cs="Arial"/>
                <w:sz w:val="16"/>
                <w:szCs w:val="16"/>
              </w:rPr>
              <w:t xml:space="preserve">ageist </w:t>
            </w:r>
            <w:r w:rsidRPr="009B6406">
              <w:rPr>
                <w:rFonts w:ascii="Montserrat" w:eastAsia="Arial" w:hAnsi="Montserrat" w:cs="Arial"/>
                <w:sz w:val="16"/>
                <w:szCs w:val="16"/>
              </w:rPr>
              <w:t xml:space="preserve">or </w:t>
            </w:r>
            <w:r w:rsidR="004E2C29">
              <w:rPr>
                <w:rFonts w:ascii="Montserrat" w:eastAsia="Arial" w:hAnsi="Montserrat" w:cs="Arial"/>
                <w:sz w:val="16"/>
                <w:szCs w:val="16"/>
              </w:rPr>
              <w:t xml:space="preserve">discriminatory </w:t>
            </w:r>
            <w:r w:rsidRPr="009B6406">
              <w:rPr>
                <w:rFonts w:ascii="Montserrat" w:eastAsia="Arial" w:hAnsi="Montserrat" w:cs="Arial"/>
                <w:sz w:val="16"/>
                <w:szCs w:val="16"/>
              </w:rPr>
              <w:t>attitudes.</w:t>
            </w:r>
          </w:p>
        </w:tc>
        <w:tc>
          <w:tcPr>
            <w:tcW w:w="1616" w:type="dxa"/>
          </w:tcPr>
          <w:p w14:paraId="181F6931" w14:textId="77777777" w:rsidR="005F1145" w:rsidRDefault="009B6406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B6406">
              <w:rPr>
                <w:rFonts w:ascii="Montserrat" w:eastAsia="Arial" w:hAnsi="Montserrat" w:cs="Arial"/>
                <w:sz w:val="16"/>
                <w:szCs w:val="16"/>
              </w:rPr>
              <w:t>Demonstrates some lack of awareness of such factors and their importance to the therapeutic relationship.</w:t>
            </w:r>
          </w:p>
        </w:tc>
        <w:tc>
          <w:tcPr>
            <w:tcW w:w="1618" w:type="dxa"/>
            <w:gridSpan w:val="2"/>
          </w:tcPr>
          <w:p w14:paraId="08133F1E" w14:textId="77777777" w:rsidR="005F1145" w:rsidRDefault="009B6406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B6406">
              <w:rPr>
                <w:rFonts w:ascii="Montserrat" w:eastAsia="Arial" w:hAnsi="Montserrat" w:cs="Arial"/>
                <w:sz w:val="16"/>
                <w:szCs w:val="16"/>
              </w:rPr>
              <w:t>Demonstrates sufficient awareness of own reaction to such factors that relationships with patients do not appear to be adversely affected.</w:t>
            </w:r>
          </w:p>
        </w:tc>
        <w:tc>
          <w:tcPr>
            <w:tcW w:w="1616" w:type="dxa"/>
          </w:tcPr>
          <w:p w14:paraId="65690BDB" w14:textId="77777777" w:rsidR="005F1145" w:rsidRDefault="009B6406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B6406">
              <w:rPr>
                <w:rFonts w:ascii="Montserrat" w:eastAsia="Arial" w:hAnsi="Montserrat" w:cs="Arial"/>
                <w:sz w:val="16"/>
                <w:szCs w:val="16"/>
              </w:rPr>
              <w:t>As before but with increased confidence and demonstrates reflective curiosity about how these factors are affecting the therapeutic relationship.</w:t>
            </w:r>
          </w:p>
        </w:tc>
        <w:tc>
          <w:tcPr>
            <w:tcW w:w="1616" w:type="dxa"/>
            <w:gridSpan w:val="2"/>
          </w:tcPr>
          <w:p w14:paraId="09F8C5FA" w14:textId="77777777" w:rsidR="005F1145" w:rsidRPr="00992D5F" w:rsidRDefault="005F1145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E70500" w:rsidRPr="0022780E" w14:paraId="44ED8A36" w14:textId="77777777" w:rsidTr="00753060">
        <w:tc>
          <w:tcPr>
            <w:tcW w:w="10490" w:type="dxa"/>
            <w:gridSpan w:val="9"/>
            <w:shd w:val="clear" w:color="auto" w:fill="D9E2F3" w:themeFill="accent1" w:themeFillTint="33"/>
          </w:tcPr>
          <w:p w14:paraId="6531DCB9" w14:textId="77777777" w:rsidR="00E70500" w:rsidRPr="0022780E" w:rsidRDefault="00E70500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Professional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standards</w:t>
            </w:r>
          </w:p>
        </w:tc>
      </w:tr>
      <w:tr w:rsidR="005F1145" w:rsidRPr="00992D5F" w14:paraId="305C0ED1" w14:textId="77777777" w:rsidTr="0037398C">
        <w:trPr>
          <w:trHeight w:val="322"/>
        </w:trPr>
        <w:tc>
          <w:tcPr>
            <w:tcW w:w="2409" w:type="dxa"/>
            <w:vMerge w:val="restart"/>
            <w:shd w:val="clear" w:color="auto" w:fill="D9E2F3" w:themeFill="accent1" w:themeFillTint="33"/>
          </w:tcPr>
          <w:p w14:paraId="67DC0DC2" w14:textId="77777777" w:rsidR="005F1145" w:rsidRPr="00134A98" w:rsidRDefault="00D72737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D72737">
              <w:rPr>
                <w:rFonts w:ascii="Montserrat" w:hAnsi="Montserrat"/>
                <w:b/>
                <w:bCs/>
                <w:sz w:val="20"/>
                <w:szCs w:val="20"/>
              </w:rPr>
              <w:t>Able to attend regularly and manage future predicted absences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4872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</w:tcPr>
              <w:p w14:paraId="0008CB02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1011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6" w:type="dxa"/>
                <w:gridSpan w:val="3"/>
              </w:tcPr>
              <w:p w14:paraId="6C60C50B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608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</w:tcPr>
              <w:p w14:paraId="5774357A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700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6" w:type="dxa"/>
                <w:gridSpan w:val="2"/>
              </w:tcPr>
              <w:p w14:paraId="203461F6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9711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14:paraId="149EEFA3" w14:textId="77777777" w:rsidR="005F1145" w:rsidRPr="00992D5F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992D5F" w14:paraId="759FB9FA" w14:textId="77777777" w:rsidTr="0037398C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56B13028" w14:textId="77777777" w:rsidR="005F1145" w:rsidRPr="004B5459" w:rsidRDefault="005F1145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6914C44" w14:textId="77777777" w:rsidR="005F1145" w:rsidRPr="007E6A34" w:rsidRDefault="0060085A" w:rsidP="00096082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0085A">
              <w:rPr>
                <w:rFonts w:ascii="Montserrat" w:eastAsia="Arial" w:hAnsi="Montserrat" w:cs="Arial"/>
                <w:sz w:val="16"/>
                <w:szCs w:val="16"/>
              </w:rPr>
              <w:t>Poor attendance at Balint group or gives no notice of absences.</w:t>
            </w:r>
          </w:p>
        </w:tc>
        <w:tc>
          <w:tcPr>
            <w:tcW w:w="1636" w:type="dxa"/>
            <w:gridSpan w:val="3"/>
          </w:tcPr>
          <w:p w14:paraId="6F27AF75" w14:textId="77777777" w:rsidR="005F1145" w:rsidRDefault="0060085A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0085A">
              <w:rPr>
                <w:rFonts w:ascii="Montserrat" w:eastAsia="Arial" w:hAnsi="Montserrat" w:cs="Arial"/>
                <w:sz w:val="16"/>
                <w:szCs w:val="16"/>
              </w:rPr>
              <w:t>Irregular attendance or sometimes fails to inform group of absences.</w:t>
            </w:r>
          </w:p>
        </w:tc>
        <w:tc>
          <w:tcPr>
            <w:tcW w:w="1609" w:type="dxa"/>
          </w:tcPr>
          <w:p w14:paraId="608304C7" w14:textId="77777777" w:rsidR="005F1145" w:rsidRDefault="0060085A" w:rsidP="00736805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0085A">
              <w:rPr>
                <w:rFonts w:ascii="Montserrat" w:eastAsia="Arial" w:hAnsi="Montserrat" w:cs="Arial"/>
                <w:sz w:val="16"/>
                <w:szCs w:val="16"/>
              </w:rPr>
              <w:t>Regularly attends Balint group. Can think ahead and keeps others in group informed in good time of predicted absences.</w:t>
            </w:r>
          </w:p>
        </w:tc>
        <w:tc>
          <w:tcPr>
            <w:tcW w:w="1626" w:type="dxa"/>
            <w:gridSpan w:val="2"/>
          </w:tcPr>
          <w:p w14:paraId="1D5B2814" w14:textId="77777777" w:rsidR="005F1145" w:rsidRDefault="0060085A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0085A">
              <w:rPr>
                <w:rFonts w:ascii="Montserrat" w:eastAsia="Arial" w:hAnsi="Montserrat" w:cs="Arial"/>
                <w:sz w:val="16"/>
                <w:szCs w:val="16"/>
              </w:rPr>
              <w:t>Not applicable</w:t>
            </w:r>
          </w:p>
        </w:tc>
        <w:tc>
          <w:tcPr>
            <w:tcW w:w="1606" w:type="dxa"/>
          </w:tcPr>
          <w:p w14:paraId="4D1D3C50" w14:textId="77777777" w:rsidR="005F1145" w:rsidRPr="00992D5F" w:rsidRDefault="005F114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181CCA" w:rsidRPr="0022780E" w14:paraId="458065B8" w14:textId="77777777" w:rsidTr="008D06C3">
        <w:tc>
          <w:tcPr>
            <w:tcW w:w="10490" w:type="dxa"/>
            <w:gridSpan w:val="9"/>
            <w:shd w:val="clear" w:color="auto" w:fill="D9E2F3" w:themeFill="accent1" w:themeFillTint="33"/>
          </w:tcPr>
          <w:p w14:paraId="0BAEA1C3" w14:textId="77777777" w:rsidR="00181CCA" w:rsidRPr="0022780E" w:rsidRDefault="00181CCA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  <w:t>Communication</w:t>
            </w:r>
          </w:p>
        </w:tc>
      </w:tr>
      <w:tr w:rsidR="005F1145" w:rsidRPr="00992D5F" w14:paraId="2ACECDA2" w14:textId="77777777" w:rsidTr="0037398C">
        <w:trPr>
          <w:trHeight w:val="70"/>
        </w:trPr>
        <w:tc>
          <w:tcPr>
            <w:tcW w:w="2409" w:type="dxa"/>
            <w:vMerge w:val="restart"/>
            <w:shd w:val="clear" w:color="auto" w:fill="D9E2F3" w:themeFill="accent1" w:themeFillTint="33"/>
          </w:tcPr>
          <w:p w14:paraId="69CB204E" w14:textId="77777777" w:rsidR="005F1145" w:rsidRPr="00134A98" w:rsidRDefault="002C1CE2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C1CE2">
              <w:rPr>
                <w:rFonts w:ascii="Montserrat" w:hAnsi="Montserrat"/>
                <w:b/>
                <w:bCs/>
                <w:sz w:val="20"/>
                <w:szCs w:val="20"/>
              </w:rPr>
              <w:t>Self aware</w:t>
            </w:r>
            <w:proofErr w:type="spellEnd"/>
            <w:r w:rsidRPr="002C1CE2">
              <w:rPr>
                <w:rFonts w:ascii="Montserrat" w:hAnsi="Montserrat"/>
                <w:b/>
                <w:bCs/>
                <w:sz w:val="20"/>
                <w:szCs w:val="20"/>
              </w:rPr>
              <w:t xml:space="preserve"> enough that (s)he does not have to impose personal solutions or </w:t>
            </w:r>
            <w:proofErr w:type="spellStart"/>
            <w:r w:rsidRPr="002C1CE2">
              <w:rPr>
                <w:rFonts w:ascii="Montserrat" w:hAnsi="Montserrat"/>
                <w:b/>
                <w:bCs/>
                <w:sz w:val="20"/>
                <w:szCs w:val="20"/>
              </w:rPr>
              <w:t>self management</w:t>
            </w:r>
            <w:proofErr w:type="spellEnd"/>
            <w:r w:rsidRPr="002C1CE2">
              <w:rPr>
                <w:rFonts w:ascii="Montserrat" w:hAnsi="Montserrat"/>
                <w:b/>
                <w:bCs/>
                <w:sz w:val="20"/>
                <w:szCs w:val="20"/>
              </w:rPr>
              <w:t xml:space="preserve"> strategies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711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</w:tcPr>
              <w:p w14:paraId="30A32FB9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9976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6" w:type="dxa"/>
                <w:gridSpan w:val="3"/>
              </w:tcPr>
              <w:p w14:paraId="7F6A8872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89663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</w:tcPr>
              <w:p w14:paraId="35017F1E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30635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6" w:type="dxa"/>
                <w:gridSpan w:val="2"/>
              </w:tcPr>
              <w:p w14:paraId="15766590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11302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14:paraId="7A22F99C" w14:textId="77777777" w:rsidR="005F1145" w:rsidRPr="00992D5F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992D5F" w14:paraId="3B404B65" w14:textId="77777777" w:rsidTr="0037398C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5AB39259" w14:textId="77777777" w:rsidR="005F1145" w:rsidRPr="004B5459" w:rsidRDefault="005F1145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60239A6" w14:textId="77777777" w:rsidR="005F1145" w:rsidRPr="007E6A34" w:rsidRDefault="004A76D9" w:rsidP="004A76D9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4A76D9">
              <w:rPr>
                <w:rFonts w:ascii="Montserrat" w:eastAsia="Arial" w:hAnsi="Montserrat" w:cs="Arial"/>
                <w:sz w:val="16"/>
                <w:szCs w:val="16"/>
              </w:rPr>
              <w:t xml:space="preserve">Consistently either imposes inappropriate personal strategies on the patient or does so to other trainees within the Balint group. </w:t>
            </w:r>
          </w:p>
        </w:tc>
        <w:tc>
          <w:tcPr>
            <w:tcW w:w="1636" w:type="dxa"/>
            <w:gridSpan w:val="3"/>
          </w:tcPr>
          <w:p w14:paraId="0E6A5C91" w14:textId="77777777" w:rsidR="005F1145" w:rsidRDefault="004A76D9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4A76D9">
              <w:rPr>
                <w:rFonts w:ascii="Montserrat" w:eastAsia="Arial" w:hAnsi="Montserrat" w:cs="Arial"/>
                <w:sz w:val="16"/>
                <w:szCs w:val="16"/>
              </w:rPr>
              <w:t>At times imposes inappropriate personal strategies on the patient or does so to other trainees within the Balint group</w:t>
            </w:r>
          </w:p>
        </w:tc>
        <w:tc>
          <w:tcPr>
            <w:tcW w:w="1609" w:type="dxa"/>
          </w:tcPr>
          <w:p w14:paraId="216DD030" w14:textId="684B24DE" w:rsidR="005F1145" w:rsidRDefault="004A76D9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4A76D9">
              <w:rPr>
                <w:rFonts w:ascii="Montserrat" w:eastAsia="Arial" w:hAnsi="Montserrat" w:cs="Arial"/>
                <w:sz w:val="16"/>
                <w:szCs w:val="16"/>
              </w:rPr>
              <w:t>Demonstrates an understanding that all people are d</w:t>
            </w:r>
            <w:r w:rsidRPr="00107F43">
              <w:rPr>
                <w:rFonts w:ascii="Montserrat" w:eastAsia="Arial" w:hAnsi="Montserrat" w:cs="Arial"/>
                <w:sz w:val="16"/>
                <w:szCs w:val="16"/>
              </w:rPr>
              <w:t xml:space="preserve">ifferent and that what works for the </w:t>
            </w:r>
            <w:r w:rsidR="004E2C29" w:rsidRPr="00107F43">
              <w:rPr>
                <w:rFonts w:ascii="Montserrat" w:eastAsia="Arial" w:hAnsi="Montserrat" w:cs="Arial"/>
                <w:sz w:val="16"/>
                <w:szCs w:val="16"/>
              </w:rPr>
              <w:t>psychiatrist</w:t>
            </w:r>
            <w:r w:rsidRPr="00107F43">
              <w:rPr>
                <w:rFonts w:ascii="Montserrat" w:eastAsia="Arial" w:hAnsi="Montserrat" w:cs="Arial"/>
                <w:sz w:val="16"/>
                <w:szCs w:val="16"/>
              </w:rPr>
              <w:t xml:space="preserve"> may</w:t>
            </w:r>
            <w:r w:rsidRPr="004A76D9">
              <w:rPr>
                <w:rFonts w:ascii="Montserrat" w:eastAsia="Arial" w:hAnsi="Montserrat" w:cs="Arial"/>
                <w:sz w:val="16"/>
                <w:szCs w:val="16"/>
              </w:rPr>
              <w:t xml:space="preserve"> not work (or be appropriate) for the patient.</w:t>
            </w:r>
          </w:p>
        </w:tc>
        <w:tc>
          <w:tcPr>
            <w:tcW w:w="1626" w:type="dxa"/>
            <w:gridSpan w:val="2"/>
          </w:tcPr>
          <w:p w14:paraId="0CD88D0B" w14:textId="07CAE3AD" w:rsidR="005F1145" w:rsidRDefault="004A76D9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4A76D9">
              <w:rPr>
                <w:rFonts w:ascii="Montserrat" w:eastAsia="Arial" w:hAnsi="Montserrat" w:cs="Arial"/>
                <w:sz w:val="16"/>
                <w:szCs w:val="16"/>
              </w:rPr>
              <w:t xml:space="preserve">Shows recognition of </w:t>
            </w:r>
            <w:r w:rsidRPr="00107F43">
              <w:rPr>
                <w:rFonts w:ascii="Montserrat" w:eastAsia="Arial" w:hAnsi="Montserrat" w:cs="Arial"/>
                <w:sz w:val="16"/>
                <w:szCs w:val="16"/>
              </w:rPr>
              <w:t xml:space="preserve">how the </w:t>
            </w:r>
            <w:r w:rsidR="004E2C29" w:rsidRPr="00A766B6">
              <w:rPr>
                <w:rFonts w:ascii="Montserrat" w:eastAsia="Arial" w:hAnsi="Montserrat" w:cs="Arial"/>
                <w:sz w:val="16"/>
                <w:szCs w:val="16"/>
              </w:rPr>
              <w:t>psychiatrist</w:t>
            </w:r>
            <w:r w:rsidRPr="004A76D9">
              <w:rPr>
                <w:rFonts w:ascii="Montserrat" w:eastAsia="Arial" w:hAnsi="Montserrat" w:cs="Arial"/>
                <w:sz w:val="16"/>
                <w:szCs w:val="16"/>
              </w:rPr>
              <w:t xml:space="preserve"> can get drawn into offering solutions both by the patient and through their own wish to cure and why it might not be appropriate to do so.</w:t>
            </w:r>
          </w:p>
        </w:tc>
        <w:tc>
          <w:tcPr>
            <w:tcW w:w="1606" w:type="dxa"/>
          </w:tcPr>
          <w:p w14:paraId="6AA79D09" w14:textId="77777777" w:rsidR="005F1145" w:rsidRPr="00992D5F" w:rsidRDefault="005F114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5F1145" w:rsidRPr="00992D5F" w14:paraId="633F8C04" w14:textId="77777777" w:rsidTr="0037398C">
        <w:trPr>
          <w:trHeight w:val="636"/>
        </w:trPr>
        <w:tc>
          <w:tcPr>
            <w:tcW w:w="2409" w:type="dxa"/>
            <w:vMerge w:val="restart"/>
            <w:shd w:val="clear" w:color="auto" w:fill="D9E2F3" w:themeFill="accent1" w:themeFillTint="33"/>
          </w:tcPr>
          <w:p w14:paraId="2C993576" w14:textId="77777777" w:rsidR="005F1145" w:rsidRPr="00134A98" w:rsidRDefault="005C12CC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12CC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Able to listen to and connect with the patient adequately containing own anxiety.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00373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</w:tcPr>
              <w:p w14:paraId="0CA4CC8F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0410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6" w:type="dxa"/>
                <w:gridSpan w:val="3"/>
              </w:tcPr>
              <w:p w14:paraId="29483183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9887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</w:tcPr>
              <w:p w14:paraId="51A044D5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1442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6" w:type="dxa"/>
                <w:gridSpan w:val="2"/>
              </w:tcPr>
              <w:p w14:paraId="0C7D7BD8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2888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14:paraId="4504C67D" w14:textId="77777777" w:rsidR="005F1145" w:rsidRPr="00992D5F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992D5F" w14:paraId="737515C2" w14:textId="77777777" w:rsidTr="0037398C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17EB50CB" w14:textId="77777777" w:rsidR="005F1145" w:rsidRPr="004B5459" w:rsidRDefault="005F1145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873F55" w14:textId="77777777" w:rsidR="005F1145" w:rsidRPr="007E6A34" w:rsidRDefault="00FF6EE5" w:rsidP="00FF6EE5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FF6EE5">
              <w:rPr>
                <w:rFonts w:ascii="Montserrat" w:eastAsia="Arial" w:hAnsi="Montserrat" w:cs="Arial"/>
                <w:sz w:val="16"/>
                <w:szCs w:val="16"/>
              </w:rPr>
              <w:t xml:space="preserve">Unable to reflect in the group on how the patient makes the trainee feel or shows evidence of inability to make any connections with patients discussed. </w:t>
            </w:r>
          </w:p>
        </w:tc>
        <w:tc>
          <w:tcPr>
            <w:tcW w:w="1636" w:type="dxa"/>
            <w:gridSpan w:val="3"/>
          </w:tcPr>
          <w:p w14:paraId="14957394" w14:textId="77777777" w:rsidR="00FF6EE5" w:rsidRPr="00FF6EE5" w:rsidRDefault="00FF6EE5" w:rsidP="00FF6EE5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FF6EE5">
              <w:rPr>
                <w:rFonts w:ascii="Montserrat" w:eastAsia="Arial" w:hAnsi="Montserrat" w:cs="Arial"/>
                <w:sz w:val="16"/>
                <w:szCs w:val="16"/>
              </w:rPr>
              <w:t>Demonstrates difficulty in reflecting in the Balint group about how the patient makes the trainee feel or shows evidence of difficulty connecting with patients’ feelings.</w:t>
            </w:r>
          </w:p>
          <w:p w14:paraId="447FA41F" w14:textId="77777777" w:rsidR="005F1145" w:rsidRDefault="005F114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14:paraId="6FC80B4E" w14:textId="77777777" w:rsidR="005F1145" w:rsidRDefault="00FF6EE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FF6EE5">
              <w:rPr>
                <w:rFonts w:ascii="Montserrat" w:eastAsia="Arial" w:hAnsi="Montserrat" w:cs="Arial"/>
                <w:sz w:val="16"/>
                <w:szCs w:val="16"/>
              </w:rPr>
              <w:t>Can reflect on the personal impact of the patient without reacting too defensively, e.g., by becoming too theoretical at the expense of a connection or by being too quick to act (driven by strong emotion).</w:t>
            </w:r>
          </w:p>
        </w:tc>
        <w:tc>
          <w:tcPr>
            <w:tcW w:w="1626" w:type="dxa"/>
            <w:gridSpan w:val="2"/>
          </w:tcPr>
          <w:p w14:paraId="6866AB91" w14:textId="77777777" w:rsidR="005F1145" w:rsidRDefault="00FF6EE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FF6EE5">
              <w:rPr>
                <w:rFonts w:ascii="Montserrat" w:eastAsia="Arial" w:hAnsi="Montserrat" w:cs="Arial"/>
                <w:sz w:val="16"/>
                <w:szCs w:val="16"/>
              </w:rPr>
              <w:t>Can confidently reflect on the personal impact of the patient and use this information to inform potential management strategies.</w:t>
            </w:r>
          </w:p>
        </w:tc>
        <w:tc>
          <w:tcPr>
            <w:tcW w:w="1606" w:type="dxa"/>
          </w:tcPr>
          <w:p w14:paraId="45D0B9CF" w14:textId="77777777" w:rsidR="005F1145" w:rsidRPr="00992D5F" w:rsidRDefault="005F114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5F1145" w:rsidRPr="00992D5F" w14:paraId="2375DBF0" w14:textId="77777777" w:rsidTr="0037398C">
        <w:trPr>
          <w:trHeight w:val="425"/>
        </w:trPr>
        <w:tc>
          <w:tcPr>
            <w:tcW w:w="2409" w:type="dxa"/>
            <w:vMerge w:val="restart"/>
            <w:shd w:val="clear" w:color="auto" w:fill="D9E2F3" w:themeFill="accent1" w:themeFillTint="33"/>
          </w:tcPr>
          <w:p w14:paraId="6DD0B254" w14:textId="77777777" w:rsidR="005F1145" w:rsidRPr="00134A98" w:rsidRDefault="00BF3735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F3735">
              <w:rPr>
                <w:rFonts w:ascii="Montserrat" w:hAnsi="Montserrat"/>
                <w:b/>
                <w:bCs/>
                <w:sz w:val="20"/>
                <w:szCs w:val="20"/>
              </w:rPr>
              <w:t>Able to provide a narrative account of contact with the patient without adopting a purely biological or medical model.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4073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</w:tcPr>
              <w:p w14:paraId="7A562E48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22567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6" w:type="dxa"/>
                <w:gridSpan w:val="3"/>
              </w:tcPr>
              <w:p w14:paraId="573A8467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90221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</w:tcPr>
              <w:p w14:paraId="7AF6542F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6970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6" w:type="dxa"/>
                <w:gridSpan w:val="2"/>
              </w:tcPr>
              <w:p w14:paraId="57087713" w14:textId="77777777" w:rsidR="005F1145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571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14:paraId="7ACCF23C" w14:textId="77777777" w:rsidR="005F1145" w:rsidRPr="00992D5F" w:rsidRDefault="005F114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992D5F" w14:paraId="770FF408" w14:textId="77777777" w:rsidTr="0037398C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7B834EA4" w14:textId="77777777" w:rsidR="005F1145" w:rsidRPr="004B5459" w:rsidRDefault="005F1145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76CDC37" w14:textId="77777777" w:rsidR="005F1145" w:rsidRPr="007E6A34" w:rsidRDefault="00D179D2" w:rsidP="00D179D2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D179D2">
              <w:rPr>
                <w:rFonts w:ascii="Montserrat" w:eastAsia="Arial" w:hAnsi="Montserrat" w:cs="Arial"/>
                <w:sz w:val="16"/>
                <w:szCs w:val="16"/>
              </w:rPr>
              <w:t>Unable to think about the patient as a person in their own right who has problems. Rather, shows evidence of thinking of patients as ‘cases’ or medical diagnoses.</w:t>
            </w:r>
          </w:p>
        </w:tc>
        <w:tc>
          <w:tcPr>
            <w:tcW w:w="1636" w:type="dxa"/>
            <w:gridSpan w:val="3"/>
          </w:tcPr>
          <w:p w14:paraId="264926E3" w14:textId="77777777" w:rsidR="005F1145" w:rsidRDefault="00D179D2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D179D2">
              <w:rPr>
                <w:rFonts w:ascii="Montserrat" w:eastAsia="Arial" w:hAnsi="Montserrat" w:cs="Arial"/>
                <w:sz w:val="16"/>
                <w:szCs w:val="16"/>
              </w:rPr>
              <w:t>Struggles to provide an account of the patient as a person in their own right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.</w:t>
            </w:r>
          </w:p>
        </w:tc>
        <w:tc>
          <w:tcPr>
            <w:tcW w:w="1609" w:type="dxa"/>
          </w:tcPr>
          <w:p w14:paraId="5F65A482" w14:textId="77777777" w:rsidR="005F1145" w:rsidRDefault="00D179D2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D179D2">
              <w:rPr>
                <w:rFonts w:ascii="Montserrat" w:eastAsia="Arial" w:hAnsi="Montserrat" w:cs="Arial"/>
                <w:sz w:val="16"/>
                <w:szCs w:val="16"/>
              </w:rPr>
              <w:t>Can demonstrate an interest in the patient as a person with their own story which can be communicated both avoiding jargon and separately from a medical</w:t>
            </w:r>
            <w:r w:rsidR="005E3B05">
              <w:rPr>
                <w:rFonts w:ascii="Montserrat" w:eastAsia="Arial" w:hAnsi="Montserrat" w:cs="Arial"/>
                <w:sz w:val="16"/>
                <w:szCs w:val="16"/>
              </w:rPr>
              <w:t xml:space="preserve">/psychiatric </w:t>
            </w:r>
            <w:r w:rsidRPr="00D179D2">
              <w:rPr>
                <w:rFonts w:ascii="Montserrat" w:eastAsia="Arial" w:hAnsi="Montserrat" w:cs="Arial"/>
                <w:sz w:val="16"/>
                <w:szCs w:val="16"/>
              </w:rPr>
              <w:t xml:space="preserve"> diagnosis.</w:t>
            </w:r>
          </w:p>
        </w:tc>
        <w:tc>
          <w:tcPr>
            <w:tcW w:w="1626" w:type="dxa"/>
            <w:gridSpan w:val="2"/>
          </w:tcPr>
          <w:p w14:paraId="59650B75" w14:textId="77777777" w:rsidR="005F1145" w:rsidRDefault="00D179D2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D179D2">
              <w:rPr>
                <w:rFonts w:ascii="Montserrat" w:eastAsia="Arial" w:hAnsi="Montserrat" w:cs="Arial"/>
                <w:sz w:val="16"/>
                <w:szCs w:val="16"/>
              </w:rPr>
              <w:t>As before and demonstrates an increased ability to pick out details and nuances of the story, attempting to link symptoms with anxiety and hidden feelings</w:t>
            </w:r>
          </w:p>
        </w:tc>
        <w:tc>
          <w:tcPr>
            <w:tcW w:w="1606" w:type="dxa"/>
          </w:tcPr>
          <w:p w14:paraId="1475677D" w14:textId="77777777" w:rsidR="005F1145" w:rsidRPr="00992D5F" w:rsidRDefault="005F114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5F1145" w:rsidRPr="00992D5F" w14:paraId="6BBF1B18" w14:textId="77777777" w:rsidTr="0037398C">
        <w:trPr>
          <w:trHeight w:val="445"/>
        </w:trPr>
        <w:tc>
          <w:tcPr>
            <w:tcW w:w="2409" w:type="dxa"/>
            <w:vMerge w:val="restart"/>
            <w:shd w:val="clear" w:color="auto" w:fill="D9E2F3" w:themeFill="accent1" w:themeFillTint="33"/>
          </w:tcPr>
          <w:p w14:paraId="3A11DE01" w14:textId="77777777" w:rsidR="005F58E5" w:rsidRPr="00BE011F" w:rsidRDefault="005F58E5" w:rsidP="00BE011F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F58E5">
              <w:rPr>
                <w:rFonts w:ascii="Montserrat" w:hAnsi="Montserrat" w:cs="Helvetica Neue"/>
                <w:b/>
                <w:bCs/>
                <w:sz w:val="20"/>
                <w:szCs w:val="20"/>
              </w:rPr>
              <w:t>Able to respond to others in a non-judgemental way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4050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</w:tcPr>
              <w:p w14:paraId="5A7E9305" w14:textId="77777777" w:rsidR="005F1145" w:rsidRPr="006D52E5" w:rsidRDefault="005F1145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4182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6" w:type="dxa"/>
                <w:gridSpan w:val="3"/>
              </w:tcPr>
              <w:p w14:paraId="44DB0BAB" w14:textId="77777777" w:rsidR="005F1145" w:rsidRPr="006D52E5" w:rsidRDefault="005F1145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18185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</w:tcPr>
              <w:p w14:paraId="225B8BB2" w14:textId="77777777" w:rsidR="005F1145" w:rsidRPr="006D52E5" w:rsidRDefault="005F1145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9640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6" w:type="dxa"/>
                <w:gridSpan w:val="2"/>
              </w:tcPr>
              <w:p w14:paraId="2D0AE6B6" w14:textId="77777777" w:rsidR="005F1145" w:rsidRPr="006D52E5" w:rsidRDefault="005F1145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13061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14:paraId="16418CB1" w14:textId="77777777" w:rsidR="005F1145" w:rsidRPr="00992D5F" w:rsidRDefault="005F1145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992D5F" w14:paraId="72DB1911" w14:textId="77777777" w:rsidTr="0037398C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1D7F5BC9" w14:textId="77777777" w:rsidR="005F1145" w:rsidRPr="006D52E5" w:rsidRDefault="005F1145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F0EF6F" w14:textId="77777777" w:rsidR="005F1145" w:rsidRPr="00E615F4" w:rsidRDefault="00BA4B78" w:rsidP="00BA4B78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A4B78">
              <w:rPr>
                <w:rFonts w:ascii="Montserrat" w:eastAsia="Arial" w:hAnsi="Montserrat" w:cs="Arial"/>
                <w:sz w:val="16"/>
                <w:szCs w:val="16"/>
              </w:rPr>
              <w:t xml:space="preserve">Is consistently opinionated, dogmatic or dismissive of other viewpoints within the group or shows evidence of doing this with patients. </w:t>
            </w:r>
          </w:p>
        </w:tc>
        <w:tc>
          <w:tcPr>
            <w:tcW w:w="1636" w:type="dxa"/>
            <w:gridSpan w:val="3"/>
          </w:tcPr>
          <w:p w14:paraId="6B1E3EC0" w14:textId="77777777" w:rsidR="005F1145" w:rsidRPr="00E615F4" w:rsidRDefault="00BA4B78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A4B78">
              <w:rPr>
                <w:rFonts w:ascii="Montserrat" w:eastAsia="Arial" w:hAnsi="Montserrat" w:cs="Arial"/>
                <w:sz w:val="16"/>
                <w:szCs w:val="16"/>
              </w:rPr>
              <w:t>Can at times be opinionated, dogmatic or dismissive of other viewpoints within the group or shows evidence of doing this with patients.</w:t>
            </w:r>
          </w:p>
        </w:tc>
        <w:tc>
          <w:tcPr>
            <w:tcW w:w="1609" w:type="dxa"/>
          </w:tcPr>
          <w:p w14:paraId="025A4C42" w14:textId="77777777" w:rsidR="005F1145" w:rsidRPr="00E615F4" w:rsidRDefault="00BA4B78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A4B78">
              <w:rPr>
                <w:rFonts w:ascii="Montserrat" w:eastAsia="Arial" w:hAnsi="Montserrat" w:cs="Arial"/>
                <w:sz w:val="16"/>
                <w:szCs w:val="16"/>
              </w:rPr>
              <w:t>Demonstrates in the Balint group an acceptance of others’ experiences as different from one’s own yet equally valid and informative.</w:t>
            </w:r>
          </w:p>
        </w:tc>
        <w:tc>
          <w:tcPr>
            <w:tcW w:w="1626" w:type="dxa"/>
            <w:gridSpan w:val="2"/>
          </w:tcPr>
          <w:p w14:paraId="5D2C20DE" w14:textId="77777777" w:rsidR="005F1145" w:rsidRPr="00E615F4" w:rsidRDefault="00BA4B78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BA4B78">
              <w:rPr>
                <w:rFonts w:ascii="Montserrat" w:eastAsia="Arial" w:hAnsi="Montserrat" w:cs="Arial"/>
                <w:sz w:val="16"/>
                <w:szCs w:val="16"/>
              </w:rPr>
              <w:t>As before and is curious to understand how different reactions from within the group may relate to the patient’s internal world.</w:t>
            </w:r>
          </w:p>
        </w:tc>
        <w:tc>
          <w:tcPr>
            <w:tcW w:w="1606" w:type="dxa"/>
          </w:tcPr>
          <w:p w14:paraId="00F5DAE4" w14:textId="77777777" w:rsidR="005F1145" w:rsidRPr="00992D5F" w:rsidRDefault="005F1145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4A76D9" w:rsidRPr="0022780E" w14:paraId="553E60F0" w14:textId="77777777" w:rsidTr="008D06C3">
        <w:tc>
          <w:tcPr>
            <w:tcW w:w="10490" w:type="dxa"/>
            <w:gridSpan w:val="9"/>
            <w:shd w:val="clear" w:color="auto" w:fill="D9E2F3" w:themeFill="accent1" w:themeFillTint="33"/>
          </w:tcPr>
          <w:p w14:paraId="5A5DA2E0" w14:textId="77777777" w:rsidR="004A76D9" w:rsidRPr="0022780E" w:rsidRDefault="004A76D9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="00BF3735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  <w:t>C</w:t>
            </w:r>
            <w:r w:rsidR="007F2C07">
              <w:rPr>
                <w:rFonts w:ascii="Montserrat" w:hAnsi="Montserrat"/>
                <w:b/>
                <w:bCs/>
                <w:sz w:val="20"/>
                <w:szCs w:val="20"/>
              </w:rPr>
              <w:t>omplexity and uncertainty</w:t>
            </w:r>
          </w:p>
        </w:tc>
      </w:tr>
      <w:tr w:rsidR="005F1145" w:rsidRPr="00992D5F" w14:paraId="768FC176" w14:textId="77777777" w:rsidTr="0037398C">
        <w:trPr>
          <w:trHeight w:val="283"/>
        </w:trPr>
        <w:tc>
          <w:tcPr>
            <w:tcW w:w="2409" w:type="dxa"/>
            <w:vMerge w:val="restart"/>
            <w:shd w:val="clear" w:color="auto" w:fill="D9E2F3" w:themeFill="accent1" w:themeFillTint="33"/>
          </w:tcPr>
          <w:p w14:paraId="5519B0CD" w14:textId="77777777" w:rsidR="005F1145" w:rsidRPr="00BE011F" w:rsidRDefault="00BE011F" w:rsidP="005C7003">
            <w:pPr>
              <w:spacing w:before="120" w:after="120"/>
              <w:rPr>
                <w:rFonts w:ascii="Montserrat" w:hAnsi="Montserrat" w:cs="Helvetica Neue"/>
                <w:b/>
                <w:bCs/>
                <w:sz w:val="20"/>
                <w:szCs w:val="20"/>
              </w:rPr>
            </w:pPr>
            <w:r w:rsidRPr="00BE011F">
              <w:rPr>
                <w:rFonts w:ascii="Montserrat" w:hAnsi="Montserrat" w:cs="Helvetica Neue"/>
                <w:b/>
                <w:bCs/>
                <w:sz w:val="20"/>
                <w:szCs w:val="20"/>
              </w:rPr>
              <w:t>Able to recognise the influence of unconscious process on the interaction with the patient.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71045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</w:tcPr>
              <w:p w14:paraId="55A08B9A" w14:textId="77777777" w:rsidR="005F1145" w:rsidRPr="006D52E5" w:rsidRDefault="005F1145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1774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6" w:type="dxa"/>
                <w:gridSpan w:val="3"/>
              </w:tcPr>
              <w:p w14:paraId="0B1878B4" w14:textId="77777777" w:rsidR="005F1145" w:rsidRPr="006D52E5" w:rsidRDefault="005F1145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67580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</w:tcPr>
              <w:p w14:paraId="44DB3821" w14:textId="77777777" w:rsidR="005F1145" w:rsidRPr="006D52E5" w:rsidRDefault="005F1145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82823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6" w:type="dxa"/>
                <w:gridSpan w:val="2"/>
              </w:tcPr>
              <w:p w14:paraId="2905204F" w14:textId="77777777" w:rsidR="005F1145" w:rsidRPr="006D52E5" w:rsidRDefault="005F1145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35909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14:paraId="44B533C4" w14:textId="77777777" w:rsidR="005F1145" w:rsidRPr="00992D5F" w:rsidRDefault="005F1145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F1145" w:rsidRPr="00992D5F" w14:paraId="14C637F8" w14:textId="77777777" w:rsidTr="0037398C">
        <w:trPr>
          <w:trHeight w:val="975"/>
        </w:trPr>
        <w:tc>
          <w:tcPr>
            <w:tcW w:w="2409" w:type="dxa"/>
            <w:vMerge/>
            <w:shd w:val="clear" w:color="auto" w:fill="D9E2F3" w:themeFill="accent1" w:themeFillTint="33"/>
          </w:tcPr>
          <w:p w14:paraId="03FDD537" w14:textId="77777777" w:rsidR="005F1145" w:rsidRPr="006D52E5" w:rsidRDefault="005F1145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3BE95082" w14:textId="77777777" w:rsidR="005F1145" w:rsidRPr="00E615F4" w:rsidRDefault="00693A68" w:rsidP="00693A68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93A68">
              <w:rPr>
                <w:rFonts w:ascii="Montserrat" w:eastAsia="Arial" w:hAnsi="Montserrat" w:cs="Arial"/>
                <w:sz w:val="16"/>
                <w:szCs w:val="16"/>
              </w:rPr>
              <w:t>Demonstrates a significant lack of awareness of unconscious processes or is obviously unwilling or unable to think about those factors.</w:t>
            </w:r>
          </w:p>
        </w:tc>
        <w:tc>
          <w:tcPr>
            <w:tcW w:w="1636" w:type="dxa"/>
            <w:gridSpan w:val="3"/>
          </w:tcPr>
          <w:p w14:paraId="00C2678B" w14:textId="77777777" w:rsidR="005F1145" w:rsidRPr="00E615F4" w:rsidRDefault="00693A68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93A68">
              <w:rPr>
                <w:rFonts w:ascii="Montserrat" w:eastAsia="Arial" w:hAnsi="Montserrat" w:cs="Arial"/>
                <w:sz w:val="16"/>
                <w:szCs w:val="16"/>
              </w:rPr>
              <w:t>Demonstrates some lack of awareness of unconscious processes or struggles to think about them.</w:t>
            </w:r>
          </w:p>
        </w:tc>
        <w:tc>
          <w:tcPr>
            <w:tcW w:w="1609" w:type="dxa"/>
          </w:tcPr>
          <w:p w14:paraId="3D0AEA95" w14:textId="77777777" w:rsidR="005F1145" w:rsidRPr="00E615F4" w:rsidRDefault="00693A68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93A68">
              <w:rPr>
                <w:rFonts w:ascii="Montserrat" w:eastAsia="Arial" w:hAnsi="Montserrat" w:cs="Arial"/>
                <w:sz w:val="16"/>
                <w:szCs w:val="16"/>
              </w:rPr>
              <w:t>Demonstrates an awareness that all that occurs in the therapeutic relationship may not be explained by conscious motivation.</w:t>
            </w:r>
          </w:p>
        </w:tc>
        <w:tc>
          <w:tcPr>
            <w:tcW w:w="1626" w:type="dxa"/>
            <w:gridSpan w:val="2"/>
          </w:tcPr>
          <w:p w14:paraId="66D61A9D" w14:textId="77777777" w:rsidR="005F1145" w:rsidRPr="00E615F4" w:rsidRDefault="00693A68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93A68">
              <w:rPr>
                <w:rFonts w:ascii="Montserrat" w:eastAsia="Arial" w:hAnsi="Montserrat" w:cs="Arial"/>
                <w:sz w:val="16"/>
                <w:szCs w:val="16"/>
              </w:rPr>
              <w:t>Has some understanding of projective processes and is willing to think about these and how they impact on the therapeutic relationship.</w:t>
            </w:r>
          </w:p>
        </w:tc>
        <w:tc>
          <w:tcPr>
            <w:tcW w:w="1606" w:type="dxa"/>
          </w:tcPr>
          <w:p w14:paraId="3EC7DF16" w14:textId="77777777" w:rsidR="005F1145" w:rsidRPr="00992D5F" w:rsidRDefault="005F1145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</w:tbl>
    <w:p w14:paraId="135DEAEE" w14:textId="77777777" w:rsidR="008D78F9" w:rsidRDefault="008D78F9">
      <w:r>
        <w:br w:type="page"/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4248"/>
        <w:gridCol w:w="4776"/>
      </w:tblGrid>
      <w:tr w:rsidR="007E04E6" w14:paraId="08934822" w14:textId="77777777" w:rsidTr="008D06C3">
        <w:trPr>
          <w:trHeight w:val="405"/>
        </w:trPr>
        <w:tc>
          <w:tcPr>
            <w:tcW w:w="4248" w:type="dxa"/>
          </w:tcPr>
          <w:p w14:paraId="150A6B07" w14:textId="77777777" w:rsidR="007E04E6" w:rsidRPr="00741AA5" w:rsidRDefault="007E04E6" w:rsidP="008D06C3">
            <w:pPr>
              <w:rPr>
                <w:rFonts w:ascii="Montserrat" w:hAnsi="Montserrat"/>
                <w:sz w:val="20"/>
                <w:szCs w:val="20"/>
              </w:rPr>
            </w:pPr>
            <w:r w:rsidRPr="00741AA5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Comments</w:t>
            </w:r>
          </w:p>
        </w:tc>
        <w:tc>
          <w:tcPr>
            <w:tcW w:w="4776" w:type="dxa"/>
          </w:tcPr>
          <w:p w14:paraId="4BB8B8B8" w14:textId="77777777" w:rsidR="007E04E6" w:rsidRPr="00F27392" w:rsidRDefault="007E04E6" w:rsidP="008D06C3">
            <w:pPr>
              <w:rPr>
                <w:rFonts w:ascii="Montserrat" w:hAnsi="Montserrat"/>
                <w:b/>
                <w:bCs/>
              </w:rPr>
            </w:pPr>
          </w:p>
        </w:tc>
      </w:tr>
      <w:tr w:rsidR="007E04E6" w14:paraId="49CE4D1D" w14:textId="77777777" w:rsidTr="008D06C3">
        <w:trPr>
          <w:trHeight w:val="2407"/>
        </w:trPr>
        <w:tc>
          <w:tcPr>
            <w:tcW w:w="4248" w:type="dxa"/>
          </w:tcPr>
          <w:p w14:paraId="1542F94D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41AA5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Anything especially good</w:t>
            </w:r>
            <w:r w:rsidRPr="00741AA5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4562B43F" w14:textId="77777777" w:rsidR="00643022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741AA5">
              <w:rPr>
                <w:rFonts w:ascii="Montserrat" w:hAnsi="Montserrat"/>
                <w:sz w:val="20"/>
                <w:szCs w:val="20"/>
              </w:rPr>
              <w:t>Identify areas where the trainee is performing strongly.</w:t>
            </w:r>
          </w:p>
          <w:p w14:paraId="76A9B458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67787D8A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47514CA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6AAB544F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5FC4D4CD" w14:textId="77777777" w:rsidTr="008D06C3">
        <w:trPr>
          <w:trHeight w:val="77"/>
        </w:trPr>
        <w:tc>
          <w:tcPr>
            <w:tcW w:w="4248" w:type="dxa"/>
            <w:shd w:val="clear" w:color="auto" w:fill="E7E6E6" w:themeFill="background2"/>
          </w:tcPr>
          <w:p w14:paraId="0A713964" w14:textId="77777777" w:rsidR="007E04E6" w:rsidRPr="0004544B" w:rsidRDefault="007E04E6" w:rsidP="0004544B">
            <w:pPr>
              <w:rPr>
                <w:rFonts w:ascii="Montserrat" w:hAnsi="Montserrat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34B35B5D" w14:textId="77777777" w:rsidR="007E04E6" w:rsidRPr="0004544B" w:rsidRDefault="007E04E6" w:rsidP="0004544B">
            <w:pPr>
              <w:rPr>
                <w:rFonts w:ascii="Montserrat" w:hAnsi="Montserrat"/>
              </w:rPr>
            </w:pPr>
          </w:p>
        </w:tc>
      </w:tr>
      <w:tr w:rsidR="007E04E6" w14:paraId="6FCFDF73" w14:textId="77777777" w:rsidTr="00643022">
        <w:trPr>
          <w:trHeight w:val="1965"/>
        </w:trPr>
        <w:tc>
          <w:tcPr>
            <w:tcW w:w="4248" w:type="dxa"/>
          </w:tcPr>
          <w:p w14:paraId="1D24AA65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41AA5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Areas for development</w:t>
            </w:r>
            <w:r w:rsidRPr="00741AA5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22A9AA14" w14:textId="77777777" w:rsidR="00643022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741AA5">
              <w:rPr>
                <w:rFonts w:ascii="Montserrat" w:hAnsi="Montserrat"/>
                <w:sz w:val="20"/>
                <w:szCs w:val="20"/>
              </w:rPr>
              <w:t>Identify areas where the trainee could improve performance.</w:t>
            </w:r>
          </w:p>
          <w:p w14:paraId="61EE7C62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526A182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060EACE8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7C0BE7FD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1C0E92EA" w14:textId="77777777" w:rsidTr="008D06C3">
        <w:trPr>
          <w:trHeight w:val="141"/>
        </w:trPr>
        <w:tc>
          <w:tcPr>
            <w:tcW w:w="4248" w:type="dxa"/>
            <w:shd w:val="clear" w:color="auto" w:fill="E7E6E6" w:themeFill="background2"/>
          </w:tcPr>
          <w:p w14:paraId="14BC3970" w14:textId="77777777" w:rsidR="007E04E6" w:rsidRPr="0004544B" w:rsidRDefault="007E04E6" w:rsidP="0004544B">
            <w:pPr>
              <w:rPr>
                <w:rFonts w:ascii="Montserrat" w:hAnsi="Montserrat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13F43E81" w14:textId="77777777" w:rsidR="007E04E6" w:rsidRPr="0004544B" w:rsidRDefault="007E04E6" w:rsidP="0004544B">
            <w:pPr>
              <w:rPr>
                <w:rFonts w:ascii="Montserrat" w:hAnsi="Montserrat"/>
              </w:rPr>
            </w:pPr>
          </w:p>
        </w:tc>
      </w:tr>
      <w:tr w:rsidR="007E04E6" w14:paraId="0C196A86" w14:textId="77777777" w:rsidTr="008D06C3">
        <w:tc>
          <w:tcPr>
            <w:tcW w:w="4248" w:type="dxa"/>
          </w:tcPr>
          <w:p w14:paraId="7626C963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41AA5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Suggested actions for development</w:t>
            </w:r>
            <w:r w:rsidRPr="00741AA5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4908C583" w14:textId="77777777" w:rsidR="00643022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741AA5">
              <w:rPr>
                <w:rFonts w:ascii="Montserrat" w:hAnsi="Montserrat"/>
                <w:sz w:val="20"/>
                <w:szCs w:val="20"/>
              </w:rPr>
              <w:t>Identify actions that the trainee could undertake to improve performance.</w:t>
            </w:r>
          </w:p>
          <w:p w14:paraId="708E17D1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63495FA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7A6A64C5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5EA8C84F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6920F6F5" w14:textId="77777777" w:rsidTr="008D06C3">
        <w:tc>
          <w:tcPr>
            <w:tcW w:w="4248" w:type="dxa"/>
            <w:shd w:val="clear" w:color="auto" w:fill="E7E6E6" w:themeFill="background2"/>
          </w:tcPr>
          <w:p w14:paraId="461858C4" w14:textId="77777777" w:rsidR="007E04E6" w:rsidRPr="0004544B" w:rsidRDefault="007E04E6" w:rsidP="0004544B">
            <w:pPr>
              <w:rPr>
                <w:rFonts w:ascii="Montserrat" w:hAnsi="Montserrat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2F1238FC" w14:textId="77777777" w:rsidR="007E04E6" w:rsidRPr="0004544B" w:rsidRDefault="007E04E6" w:rsidP="0004544B">
            <w:pPr>
              <w:rPr>
                <w:rFonts w:ascii="Montserrat" w:hAnsi="Montserrat"/>
              </w:rPr>
            </w:pPr>
          </w:p>
        </w:tc>
      </w:tr>
      <w:tr w:rsidR="007E04E6" w14:paraId="5A270AE9" w14:textId="77777777" w:rsidTr="008D06C3">
        <w:tc>
          <w:tcPr>
            <w:tcW w:w="4248" w:type="dxa"/>
          </w:tcPr>
          <w:p w14:paraId="30AF05EC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41AA5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Trainee reflection on WPBA</w:t>
            </w:r>
          </w:p>
          <w:p w14:paraId="4582FE4F" w14:textId="77777777" w:rsidR="00643022" w:rsidRPr="00741AA5" w:rsidRDefault="007E04E6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741AA5">
              <w:rPr>
                <w:rFonts w:ascii="Montserrat" w:hAnsi="Montserrat"/>
                <w:sz w:val="20"/>
                <w:szCs w:val="20"/>
              </w:rPr>
              <w:t xml:space="preserve">Space for trainee reflection on current performance and development plans. </w:t>
            </w:r>
          </w:p>
          <w:p w14:paraId="4D62F2CB" w14:textId="77777777" w:rsidR="00643022" w:rsidRPr="00741AA5" w:rsidRDefault="00643022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68092445" w14:textId="77777777" w:rsidR="00643022" w:rsidRPr="00741AA5" w:rsidRDefault="00643022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41C152B1" w14:textId="77777777" w:rsidR="00643022" w:rsidRPr="00741AA5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308E3229" w14:textId="77777777" w:rsidR="007E04E6" w:rsidRPr="00741AA5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73133691" w14:textId="77777777" w:rsidTr="008D06C3">
        <w:tc>
          <w:tcPr>
            <w:tcW w:w="4248" w:type="dxa"/>
            <w:shd w:val="clear" w:color="auto" w:fill="E7E6E6" w:themeFill="background2"/>
          </w:tcPr>
          <w:p w14:paraId="26DA7971" w14:textId="77777777" w:rsidR="007E04E6" w:rsidRDefault="007E04E6" w:rsidP="008D06C3">
            <w:pPr>
              <w:rPr>
                <w:rFonts w:ascii="Montserrat" w:hAnsi="Montserrat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2671B400" w14:textId="77777777" w:rsidR="007E04E6" w:rsidRDefault="007E04E6" w:rsidP="008D06C3">
            <w:pPr>
              <w:rPr>
                <w:rFonts w:ascii="Montserrat" w:hAnsi="Montserrat"/>
              </w:rPr>
            </w:pPr>
          </w:p>
        </w:tc>
      </w:tr>
    </w:tbl>
    <w:p w14:paraId="43215F52" w14:textId="77777777" w:rsidR="007E04E6" w:rsidRPr="00C65505" w:rsidRDefault="007E04E6" w:rsidP="007E04E6">
      <w:pPr>
        <w:rPr>
          <w:rFonts w:ascii="Verdana" w:hAnsi="Verdana"/>
          <w:color w:val="FF0000"/>
        </w:rPr>
      </w:pPr>
    </w:p>
    <w:p w14:paraId="7252B65C" w14:textId="77777777" w:rsidR="00C65505" w:rsidRPr="001A45FC" w:rsidRDefault="00C65505" w:rsidP="001A45FC">
      <w:pPr>
        <w:rPr>
          <w:rFonts w:ascii="Verdana" w:hAnsi="Verdana"/>
        </w:rPr>
      </w:pPr>
    </w:p>
    <w:sectPr w:rsidR="00C65505" w:rsidRPr="001A45FC" w:rsidSect="006A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0F54" w14:textId="77777777" w:rsidR="00752341" w:rsidRDefault="00752341" w:rsidP="00E3496E">
      <w:pPr>
        <w:spacing w:after="0" w:line="240" w:lineRule="auto"/>
      </w:pPr>
      <w:r>
        <w:separator/>
      </w:r>
    </w:p>
  </w:endnote>
  <w:endnote w:type="continuationSeparator" w:id="0">
    <w:p w14:paraId="6369CAA0" w14:textId="77777777" w:rsidR="00752341" w:rsidRDefault="00752341" w:rsidP="00E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E500" w14:textId="77777777" w:rsidR="00752341" w:rsidRDefault="00752341" w:rsidP="00E3496E">
      <w:pPr>
        <w:spacing w:after="0" w:line="240" w:lineRule="auto"/>
      </w:pPr>
      <w:r>
        <w:separator/>
      </w:r>
    </w:p>
  </w:footnote>
  <w:footnote w:type="continuationSeparator" w:id="0">
    <w:p w14:paraId="0AA01B54" w14:textId="77777777" w:rsidR="00752341" w:rsidRDefault="00752341" w:rsidP="00E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E34"/>
    <w:multiLevelType w:val="hybridMultilevel"/>
    <w:tmpl w:val="C9C89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8C3"/>
    <w:multiLevelType w:val="hybridMultilevel"/>
    <w:tmpl w:val="8300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3AB"/>
    <w:multiLevelType w:val="multilevel"/>
    <w:tmpl w:val="13866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27E1EE5"/>
    <w:multiLevelType w:val="multilevel"/>
    <w:tmpl w:val="0370266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8C24345"/>
    <w:multiLevelType w:val="hybridMultilevel"/>
    <w:tmpl w:val="CCF6A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B4080"/>
    <w:multiLevelType w:val="hybridMultilevel"/>
    <w:tmpl w:val="6298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43483"/>
    <w:multiLevelType w:val="hybridMultilevel"/>
    <w:tmpl w:val="60D4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547"/>
    <w:multiLevelType w:val="hybridMultilevel"/>
    <w:tmpl w:val="BDC0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0629">
    <w:abstractNumId w:val="3"/>
  </w:num>
  <w:num w:numId="2" w16cid:durableId="821849177">
    <w:abstractNumId w:val="2"/>
  </w:num>
  <w:num w:numId="3" w16cid:durableId="449782223">
    <w:abstractNumId w:val="6"/>
  </w:num>
  <w:num w:numId="4" w16cid:durableId="546339060">
    <w:abstractNumId w:val="1"/>
  </w:num>
  <w:num w:numId="5" w16cid:durableId="958491158">
    <w:abstractNumId w:val="5"/>
  </w:num>
  <w:num w:numId="6" w16cid:durableId="180626138">
    <w:abstractNumId w:val="4"/>
  </w:num>
  <w:num w:numId="7" w16cid:durableId="2138833258">
    <w:abstractNumId w:val="7"/>
  </w:num>
  <w:num w:numId="8" w16cid:durableId="113764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6E"/>
    <w:rsid w:val="00001901"/>
    <w:rsid w:val="0000698A"/>
    <w:rsid w:val="00011CA3"/>
    <w:rsid w:val="00012700"/>
    <w:rsid w:val="00013E8E"/>
    <w:rsid w:val="00013E9D"/>
    <w:rsid w:val="000208D2"/>
    <w:rsid w:val="000330BD"/>
    <w:rsid w:val="00044B06"/>
    <w:rsid w:val="0004544B"/>
    <w:rsid w:val="00050B4B"/>
    <w:rsid w:val="00061ABE"/>
    <w:rsid w:val="00064E67"/>
    <w:rsid w:val="000654D4"/>
    <w:rsid w:val="00070988"/>
    <w:rsid w:val="00070FAF"/>
    <w:rsid w:val="0007288F"/>
    <w:rsid w:val="00077CF2"/>
    <w:rsid w:val="00086459"/>
    <w:rsid w:val="00086B8D"/>
    <w:rsid w:val="00096082"/>
    <w:rsid w:val="000A0601"/>
    <w:rsid w:val="000A0C42"/>
    <w:rsid w:val="000B60E4"/>
    <w:rsid w:val="000D6314"/>
    <w:rsid w:val="000F3FC5"/>
    <w:rsid w:val="00100696"/>
    <w:rsid w:val="00107F43"/>
    <w:rsid w:val="00114E89"/>
    <w:rsid w:val="00117152"/>
    <w:rsid w:val="00117A19"/>
    <w:rsid w:val="00134A98"/>
    <w:rsid w:val="0013503A"/>
    <w:rsid w:val="00137C65"/>
    <w:rsid w:val="001415E7"/>
    <w:rsid w:val="00142C2A"/>
    <w:rsid w:val="00150FB7"/>
    <w:rsid w:val="0016484E"/>
    <w:rsid w:val="00170793"/>
    <w:rsid w:val="00171952"/>
    <w:rsid w:val="00180BF9"/>
    <w:rsid w:val="00181CCA"/>
    <w:rsid w:val="00184E15"/>
    <w:rsid w:val="00185A02"/>
    <w:rsid w:val="00192871"/>
    <w:rsid w:val="001A365A"/>
    <w:rsid w:val="001A45FC"/>
    <w:rsid w:val="001D0CC8"/>
    <w:rsid w:val="001D2F48"/>
    <w:rsid w:val="001D36E8"/>
    <w:rsid w:val="001D650B"/>
    <w:rsid w:val="001D65A0"/>
    <w:rsid w:val="001E5EA2"/>
    <w:rsid w:val="001E6932"/>
    <w:rsid w:val="001F0C4D"/>
    <w:rsid w:val="001F2963"/>
    <w:rsid w:val="001F2F1E"/>
    <w:rsid w:val="00200346"/>
    <w:rsid w:val="00201B10"/>
    <w:rsid w:val="00210413"/>
    <w:rsid w:val="0022436B"/>
    <w:rsid w:val="00227B39"/>
    <w:rsid w:val="00237965"/>
    <w:rsid w:val="00246FA5"/>
    <w:rsid w:val="00251DE4"/>
    <w:rsid w:val="0025482F"/>
    <w:rsid w:val="00255113"/>
    <w:rsid w:val="00256DD9"/>
    <w:rsid w:val="00257F93"/>
    <w:rsid w:val="00264D67"/>
    <w:rsid w:val="00276257"/>
    <w:rsid w:val="0027685E"/>
    <w:rsid w:val="00277F3D"/>
    <w:rsid w:val="0029140B"/>
    <w:rsid w:val="00291CE3"/>
    <w:rsid w:val="002974E1"/>
    <w:rsid w:val="002A0605"/>
    <w:rsid w:val="002A23D9"/>
    <w:rsid w:val="002B3136"/>
    <w:rsid w:val="002C0BCE"/>
    <w:rsid w:val="002C1CE2"/>
    <w:rsid w:val="002D37E7"/>
    <w:rsid w:val="002E248E"/>
    <w:rsid w:val="002F0D8F"/>
    <w:rsid w:val="00302E3D"/>
    <w:rsid w:val="003043A4"/>
    <w:rsid w:val="003125CB"/>
    <w:rsid w:val="00320A02"/>
    <w:rsid w:val="0032101B"/>
    <w:rsid w:val="00324EFB"/>
    <w:rsid w:val="003345F2"/>
    <w:rsid w:val="00341A16"/>
    <w:rsid w:val="003432B7"/>
    <w:rsid w:val="003555BC"/>
    <w:rsid w:val="0036527B"/>
    <w:rsid w:val="00365FBE"/>
    <w:rsid w:val="00371C48"/>
    <w:rsid w:val="003731F0"/>
    <w:rsid w:val="0037398C"/>
    <w:rsid w:val="003A37DF"/>
    <w:rsid w:val="003A3841"/>
    <w:rsid w:val="003A4692"/>
    <w:rsid w:val="003A7E11"/>
    <w:rsid w:val="003B203B"/>
    <w:rsid w:val="003B604D"/>
    <w:rsid w:val="003B69D2"/>
    <w:rsid w:val="003D3F2E"/>
    <w:rsid w:val="003D7FD6"/>
    <w:rsid w:val="003E05E4"/>
    <w:rsid w:val="003E5E21"/>
    <w:rsid w:val="004113DD"/>
    <w:rsid w:val="004201D5"/>
    <w:rsid w:val="004235EF"/>
    <w:rsid w:val="004243A3"/>
    <w:rsid w:val="00424FE6"/>
    <w:rsid w:val="00431397"/>
    <w:rsid w:val="00431851"/>
    <w:rsid w:val="00432B81"/>
    <w:rsid w:val="00443D1F"/>
    <w:rsid w:val="0045103C"/>
    <w:rsid w:val="00452B73"/>
    <w:rsid w:val="00465442"/>
    <w:rsid w:val="00466187"/>
    <w:rsid w:val="00473957"/>
    <w:rsid w:val="00480970"/>
    <w:rsid w:val="00482BAC"/>
    <w:rsid w:val="0048541C"/>
    <w:rsid w:val="00486770"/>
    <w:rsid w:val="0049195A"/>
    <w:rsid w:val="00491990"/>
    <w:rsid w:val="00492C74"/>
    <w:rsid w:val="00493310"/>
    <w:rsid w:val="00495657"/>
    <w:rsid w:val="004975A5"/>
    <w:rsid w:val="004A76D9"/>
    <w:rsid w:val="004B0421"/>
    <w:rsid w:val="004C0F92"/>
    <w:rsid w:val="004C392D"/>
    <w:rsid w:val="004C4BA7"/>
    <w:rsid w:val="004E0A45"/>
    <w:rsid w:val="004E2C29"/>
    <w:rsid w:val="00500BDD"/>
    <w:rsid w:val="00500CAF"/>
    <w:rsid w:val="00503D8F"/>
    <w:rsid w:val="00504E42"/>
    <w:rsid w:val="0053050B"/>
    <w:rsid w:val="0054286C"/>
    <w:rsid w:val="00542E14"/>
    <w:rsid w:val="005469F2"/>
    <w:rsid w:val="005617FD"/>
    <w:rsid w:val="00577718"/>
    <w:rsid w:val="00581B26"/>
    <w:rsid w:val="005825E2"/>
    <w:rsid w:val="005A2EE3"/>
    <w:rsid w:val="005A3BC5"/>
    <w:rsid w:val="005B08A7"/>
    <w:rsid w:val="005B5F70"/>
    <w:rsid w:val="005B6AF1"/>
    <w:rsid w:val="005C0D61"/>
    <w:rsid w:val="005C12CC"/>
    <w:rsid w:val="005C5DA2"/>
    <w:rsid w:val="005C7003"/>
    <w:rsid w:val="005C7095"/>
    <w:rsid w:val="005E2F62"/>
    <w:rsid w:val="005E3B05"/>
    <w:rsid w:val="005E546A"/>
    <w:rsid w:val="005E5A79"/>
    <w:rsid w:val="005F0F9D"/>
    <w:rsid w:val="005F1145"/>
    <w:rsid w:val="005F58E5"/>
    <w:rsid w:val="0060085A"/>
    <w:rsid w:val="00606A43"/>
    <w:rsid w:val="0062051A"/>
    <w:rsid w:val="006208C3"/>
    <w:rsid w:val="006239CB"/>
    <w:rsid w:val="006270D7"/>
    <w:rsid w:val="0062710F"/>
    <w:rsid w:val="00640CEA"/>
    <w:rsid w:val="00643022"/>
    <w:rsid w:val="00656F02"/>
    <w:rsid w:val="00662B72"/>
    <w:rsid w:val="00662DE8"/>
    <w:rsid w:val="00665137"/>
    <w:rsid w:val="006740E5"/>
    <w:rsid w:val="00676A4F"/>
    <w:rsid w:val="00692D8B"/>
    <w:rsid w:val="00693A68"/>
    <w:rsid w:val="00695E2B"/>
    <w:rsid w:val="006A4C7D"/>
    <w:rsid w:val="006B0491"/>
    <w:rsid w:val="006B094B"/>
    <w:rsid w:val="006B7C24"/>
    <w:rsid w:val="006C0991"/>
    <w:rsid w:val="006C5CC1"/>
    <w:rsid w:val="006D52E5"/>
    <w:rsid w:val="006F78F1"/>
    <w:rsid w:val="00701F62"/>
    <w:rsid w:val="00736805"/>
    <w:rsid w:val="00741AA5"/>
    <w:rsid w:val="007454EA"/>
    <w:rsid w:val="00746238"/>
    <w:rsid w:val="00752341"/>
    <w:rsid w:val="00753060"/>
    <w:rsid w:val="00755E7A"/>
    <w:rsid w:val="00764C43"/>
    <w:rsid w:val="00767655"/>
    <w:rsid w:val="00771E60"/>
    <w:rsid w:val="0078601D"/>
    <w:rsid w:val="00786D37"/>
    <w:rsid w:val="00787C89"/>
    <w:rsid w:val="00791213"/>
    <w:rsid w:val="00792CAD"/>
    <w:rsid w:val="007931E2"/>
    <w:rsid w:val="00794251"/>
    <w:rsid w:val="007959D5"/>
    <w:rsid w:val="007A4AD1"/>
    <w:rsid w:val="007A547A"/>
    <w:rsid w:val="007B5B26"/>
    <w:rsid w:val="007C0D4A"/>
    <w:rsid w:val="007C732A"/>
    <w:rsid w:val="007E04E6"/>
    <w:rsid w:val="007E153B"/>
    <w:rsid w:val="007E223A"/>
    <w:rsid w:val="007E6A34"/>
    <w:rsid w:val="007F2C07"/>
    <w:rsid w:val="00801D11"/>
    <w:rsid w:val="0080756D"/>
    <w:rsid w:val="008109D0"/>
    <w:rsid w:val="00811F80"/>
    <w:rsid w:val="0081462E"/>
    <w:rsid w:val="00820143"/>
    <w:rsid w:val="0082120F"/>
    <w:rsid w:val="0082519F"/>
    <w:rsid w:val="00825CB2"/>
    <w:rsid w:val="00834BFC"/>
    <w:rsid w:val="008404A0"/>
    <w:rsid w:val="00847ECD"/>
    <w:rsid w:val="008556CD"/>
    <w:rsid w:val="0086031D"/>
    <w:rsid w:val="00861B8D"/>
    <w:rsid w:val="00865AD2"/>
    <w:rsid w:val="00865FE5"/>
    <w:rsid w:val="00870867"/>
    <w:rsid w:val="0087277A"/>
    <w:rsid w:val="008750A6"/>
    <w:rsid w:val="00876BC3"/>
    <w:rsid w:val="008800E0"/>
    <w:rsid w:val="008823E3"/>
    <w:rsid w:val="008925F1"/>
    <w:rsid w:val="008A4470"/>
    <w:rsid w:val="008A5BD9"/>
    <w:rsid w:val="008A659B"/>
    <w:rsid w:val="008A7DF2"/>
    <w:rsid w:val="008B483D"/>
    <w:rsid w:val="008B5425"/>
    <w:rsid w:val="008D5913"/>
    <w:rsid w:val="008D64C7"/>
    <w:rsid w:val="008D78F9"/>
    <w:rsid w:val="008E1820"/>
    <w:rsid w:val="008E1C53"/>
    <w:rsid w:val="008E3B5D"/>
    <w:rsid w:val="008E51F2"/>
    <w:rsid w:val="008E768E"/>
    <w:rsid w:val="008F11B3"/>
    <w:rsid w:val="008F3925"/>
    <w:rsid w:val="008F486E"/>
    <w:rsid w:val="008F5B30"/>
    <w:rsid w:val="008F62A9"/>
    <w:rsid w:val="0090075C"/>
    <w:rsid w:val="00901F9E"/>
    <w:rsid w:val="0090665D"/>
    <w:rsid w:val="00912C9C"/>
    <w:rsid w:val="00920D3E"/>
    <w:rsid w:val="00945F9E"/>
    <w:rsid w:val="009547A1"/>
    <w:rsid w:val="009608D0"/>
    <w:rsid w:val="0096488D"/>
    <w:rsid w:val="0096494D"/>
    <w:rsid w:val="00965DF4"/>
    <w:rsid w:val="009676B5"/>
    <w:rsid w:val="00981932"/>
    <w:rsid w:val="0098244A"/>
    <w:rsid w:val="0099108A"/>
    <w:rsid w:val="00992D5F"/>
    <w:rsid w:val="0099326E"/>
    <w:rsid w:val="00993C99"/>
    <w:rsid w:val="0099483B"/>
    <w:rsid w:val="009A3074"/>
    <w:rsid w:val="009A6E98"/>
    <w:rsid w:val="009B462E"/>
    <w:rsid w:val="009B4A98"/>
    <w:rsid w:val="009B6406"/>
    <w:rsid w:val="009B6B9D"/>
    <w:rsid w:val="009B7132"/>
    <w:rsid w:val="009C1C0E"/>
    <w:rsid w:val="009C7B21"/>
    <w:rsid w:val="009D6AFA"/>
    <w:rsid w:val="009E111F"/>
    <w:rsid w:val="009E2393"/>
    <w:rsid w:val="009F04F7"/>
    <w:rsid w:val="009F5730"/>
    <w:rsid w:val="009F6411"/>
    <w:rsid w:val="00A00789"/>
    <w:rsid w:val="00A01A1F"/>
    <w:rsid w:val="00A01B69"/>
    <w:rsid w:val="00A10FE6"/>
    <w:rsid w:val="00A11548"/>
    <w:rsid w:val="00A24F13"/>
    <w:rsid w:val="00A274FA"/>
    <w:rsid w:val="00A27657"/>
    <w:rsid w:val="00A328DE"/>
    <w:rsid w:val="00A40605"/>
    <w:rsid w:val="00A63991"/>
    <w:rsid w:val="00A70F83"/>
    <w:rsid w:val="00A7602E"/>
    <w:rsid w:val="00A761DF"/>
    <w:rsid w:val="00A8704B"/>
    <w:rsid w:val="00AA74A6"/>
    <w:rsid w:val="00AC15B7"/>
    <w:rsid w:val="00AC62D0"/>
    <w:rsid w:val="00AD17B4"/>
    <w:rsid w:val="00AE6E45"/>
    <w:rsid w:val="00AF08D3"/>
    <w:rsid w:val="00AF4E09"/>
    <w:rsid w:val="00AF6C6B"/>
    <w:rsid w:val="00B00307"/>
    <w:rsid w:val="00B0134E"/>
    <w:rsid w:val="00B041E9"/>
    <w:rsid w:val="00B051CA"/>
    <w:rsid w:val="00B07921"/>
    <w:rsid w:val="00B17378"/>
    <w:rsid w:val="00B24AAE"/>
    <w:rsid w:val="00B40444"/>
    <w:rsid w:val="00B4051D"/>
    <w:rsid w:val="00B45419"/>
    <w:rsid w:val="00B50B90"/>
    <w:rsid w:val="00B569A9"/>
    <w:rsid w:val="00B57FE8"/>
    <w:rsid w:val="00B6055F"/>
    <w:rsid w:val="00B761FC"/>
    <w:rsid w:val="00B873C1"/>
    <w:rsid w:val="00B97162"/>
    <w:rsid w:val="00B971ED"/>
    <w:rsid w:val="00B9781D"/>
    <w:rsid w:val="00BA02EF"/>
    <w:rsid w:val="00BA4B78"/>
    <w:rsid w:val="00BB47B2"/>
    <w:rsid w:val="00BB712E"/>
    <w:rsid w:val="00BB79FF"/>
    <w:rsid w:val="00BB7C27"/>
    <w:rsid w:val="00BC34A3"/>
    <w:rsid w:val="00BC58EB"/>
    <w:rsid w:val="00BD2041"/>
    <w:rsid w:val="00BE011F"/>
    <w:rsid w:val="00BF3735"/>
    <w:rsid w:val="00BF49F0"/>
    <w:rsid w:val="00C031A4"/>
    <w:rsid w:val="00C04EEE"/>
    <w:rsid w:val="00C065EC"/>
    <w:rsid w:val="00C2049B"/>
    <w:rsid w:val="00C4043E"/>
    <w:rsid w:val="00C40751"/>
    <w:rsid w:val="00C43761"/>
    <w:rsid w:val="00C65505"/>
    <w:rsid w:val="00C90682"/>
    <w:rsid w:val="00CB031E"/>
    <w:rsid w:val="00CB2F99"/>
    <w:rsid w:val="00CB5D65"/>
    <w:rsid w:val="00CC5A2A"/>
    <w:rsid w:val="00CD0DC6"/>
    <w:rsid w:val="00CD1F33"/>
    <w:rsid w:val="00CD3D7C"/>
    <w:rsid w:val="00CD7AD0"/>
    <w:rsid w:val="00CE2925"/>
    <w:rsid w:val="00CE4267"/>
    <w:rsid w:val="00CF2129"/>
    <w:rsid w:val="00D03B82"/>
    <w:rsid w:val="00D179D2"/>
    <w:rsid w:val="00D20B51"/>
    <w:rsid w:val="00D34829"/>
    <w:rsid w:val="00D43A1B"/>
    <w:rsid w:val="00D4741B"/>
    <w:rsid w:val="00D72737"/>
    <w:rsid w:val="00D800FE"/>
    <w:rsid w:val="00D839C9"/>
    <w:rsid w:val="00D85121"/>
    <w:rsid w:val="00D8616D"/>
    <w:rsid w:val="00D9783B"/>
    <w:rsid w:val="00DA55CB"/>
    <w:rsid w:val="00DA72D6"/>
    <w:rsid w:val="00DB3322"/>
    <w:rsid w:val="00DC0EC4"/>
    <w:rsid w:val="00DC4DDE"/>
    <w:rsid w:val="00DD6DA4"/>
    <w:rsid w:val="00DD74CE"/>
    <w:rsid w:val="00DE5C88"/>
    <w:rsid w:val="00DF1755"/>
    <w:rsid w:val="00E0003A"/>
    <w:rsid w:val="00E01A4B"/>
    <w:rsid w:val="00E074D1"/>
    <w:rsid w:val="00E213E3"/>
    <w:rsid w:val="00E21EFB"/>
    <w:rsid w:val="00E2344D"/>
    <w:rsid w:val="00E3496E"/>
    <w:rsid w:val="00E35DCC"/>
    <w:rsid w:val="00E42738"/>
    <w:rsid w:val="00E615F4"/>
    <w:rsid w:val="00E66206"/>
    <w:rsid w:val="00E70500"/>
    <w:rsid w:val="00E71D9D"/>
    <w:rsid w:val="00E725BE"/>
    <w:rsid w:val="00E7283A"/>
    <w:rsid w:val="00E8149E"/>
    <w:rsid w:val="00E82A38"/>
    <w:rsid w:val="00E932E2"/>
    <w:rsid w:val="00EB46C2"/>
    <w:rsid w:val="00EC13AE"/>
    <w:rsid w:val="00ED25D0"/>
    <w:rsid w:val="00ED342D"/>
    <w:rsid w:val="00ED76CB"/>
    <w:rsid w:val="00EF0510"/>
    <w:rsid w:val="00EF191B"/>
    <w:rsid w:val="00F01A30"/>
    <w:rsid w:val="00F12B56"/>
    <w:rsid w:val="00F20414"/>
    <w:rsid w:val="00F27392"/>
    <w:rsid w:val="00F36332"/>
    <w:rsid w:val="00F40958"/>
    <w:rsid w:val="00F41D72"/>
    <w:rsid w:val="00F67F17"/>
    <w:rsid w:val="00F73A61"/>
    <w:rsid w:val="00F773C2"/>
    <w:rsid w:val="00F84DC5"/>
    <w:rsid w:val="00FA05F0"/>
    <w:rsid w:val="00FA3807"/>
    <w:rsid w:val="00FB0812"/>
    <w:rsid w:val="00FE5F5B"/>
    <w:rsid w:val="00FE62A1"/>
    <w:rsid w:val="00FF6EE5"/>
    <w:rsid w:val="1D7038D2"/>
    <w:rsid w:val="21FDB7F6"/>
    <w:rsid w:val="249DFE61"/>
    <w:rsid w:val="28CB60EC"/>
    <w:rsid w:val="2DD267E4"/>
    <w:rsid w:val="48DADDFE"/>
    <w:rsid w:val="59EE7B88"/>
    <w:rsid w:val="64F9793A"/>
    <w:rsid w:val="6E8CF926"/>
    <w:rsid w:val="77E9BD9A"/>
    <w:rsid w:val="7D09756F"/>
    <w:rsid w:val="7F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22C20"/>
  <w15:chartTrackingRefBased/>
  <w15:docId w15:val="{3422001B-C1BD-4BE0-9541-59DC1BA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D61"/>
    <w:pPr>
      <w:ind w:left="720"/>
      <w:contextualSpacing/>
    </w:pPr>
  </w:style>
  <w:style w:type="paragraph" w:customStyle="1" w:styleId="Default">
    <w:name w:val="Default"/>
    <w:rsid w:val="002548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eop">
    <w:name w:val="eop"/>
    <w:uiPriority w:val="99"/>
    <w:rsid w:val="0025482F"/>
    <w:rPr>
      <w:rFonts w:cs="Times New Roman"/>
    </w:rPr>
  </w:style>
  <w:style w:type="character" w:customStyle="1" w:styleId="normaltextrun">
    <w:name w:val="normaltextrun"/>
    <w:uiPriority w:val="99"/>
    <w:rsid w:val="0025482F"/>
    <w:rPr>
      <w:rFonts w:cs="Times New Roman"/>
    </w:rPr>
  </w:style>
  <w:style w:type="paragraph" w:styleId="Revision">
    <w:name w:val="Revision"/>
    <w:hidden/>
    <w:uiPriority w:val="99"/>
    <w:semiHidden/>
    <w:rsid w:val="00793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454f2f-7631-468c-9058-5d2777d58ebc">
      <UserInfo>
        <DisplayName>Karen Quinton</DisplayName>
        <AccountId>12748</AccountId>
        <AccountType/>
      </UserInfo>
      <UserInfo>
        <DisplayName>Kathryn Squire</DisplayName>
        <AccountId>529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15" ma:contentTypeDescription="Create a new document." ma:contentTypeScope="" ma:versionID="40114c8dcade263ec39612bf9d10e0f2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10219f8f7025752a2ddf17f5736af4ef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FACE9-6D44-4491-A7E9-11E966334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158CD-7581-4BC5-8C36-6254BC01E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AD6AD-5A4B-45CB-824F-79CCE9953F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</ds:schemaRefs>
</ds:datastoreItem>
</file>

<file path=customXml/itemProps4.xml><?xml version="1.0" encoding="utf-8"?>
<ds:datastoreItem xmlns:ds="http://schemas.openxmlformats.org/officeDocument/2006/customXml" ds:itemID="{ABA7B3D4-8B30-4DEB-9765-64FF8FBC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Karen Quinton</cp:lastModifiedBy>
  <cp:revision>2</cp:revision>
  <dcterms:created xsi:type="dcterms:W3CDTF">2022-10-05T07:44:00Z</dcterms:created>
  <dcterms:modified xsi:type="dcterms:W3CDTF">2022-10-05T07:44:00Z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Pauline.Whitelaw@rcpsych.ac.uk</vt:lpwstr>
  </property>
  <property fmtid="{D5CDD505-2E9C-101B-9397-08002B2CF9AE}" pid="5" name="MSIP_Label_bd238a98-5de3-4afa-b492-e6339810853c_SetDate">
    <vt:lpwstr>2020-03-20T10:34:36.3556244Z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c8b888ee-6c17-4fb6-b758-71784c6caa23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0x010100BC0802ACB02BD646988490B3517702AB</vt:lpwstr>
  </property>
  <property fmtid="{D5CDD505-2E9C-101B-9397-08002B2CF9AE}" pid="12" name="Order">
    <vt:r8>100</vt:r8>
  </property>
</Properties>
</file>